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6EDD0" w14:textId="77777777" w:rsidR="00055230" w:rsidRPr="007A7984" w:rsidRDefault="00000000" w:rsidP="0016465D">
      <w:pPr>
        <w:jc w:val="center"/>
        <w:rPr>
          <w:b/>
          <w:bCs/>
          <w:sz w:val="28"/>
          <w:szCs w:val="28"/>
          <w:lang w:val="en-GB"/>
        </w:rPr>
      </w:pPr>
      <w:r w:rsidRPr="007A7984">
        <w:rPr>
          <w:b/>
          <w:bCs/>
          <w:sz w:val="28"/>
          <w:szCs w:val="28"/>
          <w:lang w:val="en-GB"/>
        </w:rPr>
        <w:t>Submission to the Office of the United Nations High Commissioner for Human Rights</w:t>
      </w:r>
    </w:p>
    <w:p w14:paraId="464C2081" w14:textId="77777777" w:rsidR="0016465D" w:rsidRPr="007A7984" w:rsidRDefault="0016465D" w:rsidP="0016465D">
      <w:pPr>
        <w:jc w:val="center"/>
        <w:rPr>
          <w:i/>
          <w:iCs/>
          <w:sz w:val="32"/>
          <w:szCs w:val="32"/>
          <w:lang w:val="en-GB"/>
        </w:rPr>
      </w:pPr>
    </w:p>
    <w:p w14:paraId="55BE0154" w14:textId="2CA80ECA" w:rsidR="00055230" w:rsidRPr="007A7984" w:rsidRDefault="00000000" w:rsidP="0016465D">
      <w:pPr>
        <w:jc w:val="center"/>
        <w:rPr>
          <w:b/>
          <w:bCs/>
          <w:i/>
          <w:iCs/>
          <w:sz w:val="32"/>
          <w:szCs w:val="32"/>
          <w:lang w:val="en-GB"/>
        </w:rPr>
      </w:pPr>
      <w:r w:rsidRPr="007A7984">
        <w:rPr>
          <w:b/>
          <w:bCs/>
          <w:i/>
          <w:iCs/>
          <w:sz w:val="32"/>
          <w:szCs w:val="32"/>
          <w:lang w:val="en-GB"/>
        </w:rPr>
        <w:t>Call for input for the report on international solidarity and faith-based and humanist organizations</w:t>
      </w:r>
    </w:p>
    <w:p w14:paraId="594C3776" w14:textId="77777777" w:rsidR="0016465D" w:rsidRPr="007A7984" w:rsidRDefault="0016465D" w:rsidP="0016465D">
      <w:pPr>
        <w:jc w:val="center"/>
        <w:rPr>
          <w:sz w:val="32"/>
          <w:szCs w:val="32"/>
          <w:lang w:val="en-GB"/>
        </w:rPr>
      </w:pPr>
    </w:p>
    <w:p w14:paraId="7545D944" w14:textId="77777777" w:rsidR="00055230" w:rsidRPr="007A7984" w:rsidRDefault="00000000" w:rsidP="0016465D">
      <w:pPr>
        <w:jc w:val="center"/>
        <w:rPr>
          <w:i/>
          <w:iCs/>
          <w:sz w:val="22"/>
          <w:szCs w:val="22"/>
          <w:lang w:val="en-GB"/>
        </w:rPr>
      </w:pPr>
      <w:r w:rsidRPr="007A7984">
        <w:rPr>
          <w:i/>
          <w:iCs/>
          <w:sz w:val="22"/>
          <w:szCs w:val="22"/>
          <w:lang w:val="en-GB"/>
        </w:rPr>
        <w:t>Independent Expert on human rights and international solidarity, report to the 65th session of the Human Rights Council</w:t>
      </w:r>
    </w:p>
    <w:p w14:paraId="7F7D713E" w14:textId="77777777" w:rsidR="0016465D" w:rsidRPr="007A7984" w:rsidRDefault="0016465D" w:rsidP="0016465D">
      <w:pPr>
        <w:jc w:val="center"/>
        <w:rPr>
          <w:lang w:val="en-GB"/>
        </w:rPr>
      </w:pPr>
    </w:p>
    <w:p w14:paraId="13ACF92C" w14:textId="77777777" w:rsidR="00055230" w:rsidRPr="007A7984" w:rsidRDefault="00000000" w:rsidP="0016465D">
      <w:pPr>
        <w:jc w:val="center"/>
        <w:rPr>
          <w:lang w:val="en-GB"/>
        </w:rPr>
      </w:pPr>
      <w:r w:rsidRPr="007A7984">
        <w:rPr>
          <w:noProof/>
          <w:lang w:val="en-GB"/>
        </w:rPr>
        <w:drawing>
          <wp:inline distT="0" distB="0" distL="0" distR="0" wp14:anchorId="0543DD3D" wp14:editId="178B2FC6">
            <wp:extent cx="2857500" cy="2857500"/>
            <wp:effectExtent l="0" t="0" r="0" b="0"/>
            <wp:docPr id="1" name="logo" descr="Just Access e.V. logo" title="Just Acc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2857500"/>
                    </a:xfrm>
                    <a:prstGeom prst="rect">
                      <a:avLst/>
                    </a:prstGeom>
                  </pic:spPr>
                </pic:pic>
              </a:graphicData>
            </a:graphic>
          </wp:inline>
        </w:drawing>
      </w:r>
    </w:p>
    <w:p w14:paraId="5195150B" w14:textId="77777777" w:rsidR="0016465D" w:rsidRPr="007A7984" w:rsidRDefault="0016465D" w:rsidP="0016465D">
      <w:pPr>
        <w:rPr>
          <w:sz w:val="22"/>
          <w:szCs w:val="22"/>
          <w:lang w:val="en-GB"/>
        </w:rPr>
      </w:pPr>
    </w:p>
    <w:p w14:paraId="17DDABD7" w14:textId="77777777" w:rsidR="0016465D" w:rsidRPr="007A7984" w:rsidRDefault="0016465D" w:rsidP="0016465D">
      <w:pPr>
        <w:rPr>
          <w:sz w:val="22"/>
          <w:szCs w:val="22"/>
          <w:lang w:val="en-GB"/>
        </w:rPr>
      </w:pPr>
    </w:p>
    <w:p w14:paraId="303F0911" w14:textId="77777777" w:rsidR="0016465D" w:rsidRPr="007A7984" w:rsidRDefault="0016465D" w:rsidP="0016465D">
      <w:pPr>
        <w:rPr>
          <w:sz w:val="22"/>
          <w:szCs w:val="22"/>
          <w:lang w:val="en-GB"/>
        </w:rPr>
      </w:pPr>
    </w:p>
    <w:p w14:paraId="5B1A880E" w14:textId="77777777" w:rsidR="0016465D" w:rsidRPr="007A7984" w:rsidRDefault="0016465D" w:rsidP="0016465D">
      <w:pPr>
        <w:rPr>
          <w:sz w:val="22"/>
          <w:szCs w:val="22"/>
          <w:lang w:val="en-GB"/>
        </w:rPr>
      </w:pPr>
    </w:p>
    <w:p w14:paraId="3F53B5EC" w14:textId="77777777" w:rsidR="0016465D" w:rsidRPr="007A7984" w:rsidRDefault="0016465D" w:rsidP="0016465D">
      <w:pPr>
        <w:rPr>
          <w:sz w:val="22"/>
          <w:szCs w:val="22"/>
          <w:lang w:val="en-GB"/>
        </w:rPr>
      </w:pPr>
    </w:p>
    <w:p w14:paraId="351C6636" w14:textId="77777777" w:rsidR="0016465D" w:rsidRPr="007A7984" w:rsidRDefault="0016465D" w:rsidP="0016465D">
      <w:pPr>
        <w:rPr>
          <w:sz w:val="22"/>
          <w:szCs w:val="22"/>
          <w:lang w:val="en-GB"/>
        </w:rPr>
      </w:pPr>
    </w:p>
    <w:p w14:paraId="51E63F81" w14:textId="77777777" w:rsidR="0016465D" w:rsidRPr="007A7984" w:rsidRDefault="0016465D" w:rsidP="0016465D">
      <w:pPr>
        <w:rPr>
          <w:sz w:val="22"/>
          <w:szCs w:val="22"/>
          <w:lang w:val="en-GB"/>
        </w:rPr>
      </w:pPr>
    </w:p>
    <w:p w14:paraId="0783FD3D" w14:textId="77777777" w:rsidR="0016465D" w:rsidRPr="007A7984" w:rsidRDefault="0016465D" w:rsidP="0016465D">
      <w:pPr>
        <w:rPr>
          <w:sz w:val="22"/>
          <w:szCs w:val="22"/>
          <w:lang w:val="en-GB"/>
        </w:rPr>
      </w:pPr>
    </w:p>
    <w:p w14:paraId="4D0CAC01" w14:textId="77777777" w:rsidR="0016465D" w:rsidRPr="007A7984" w:rsidRDefault="0016465D" w:rsidP="0016465D">
      <w:pPr>
        <w:rPr>
          <w:sz w:val="22"/>
          <w:szCs w:val="22"/>
          <w:lang w:val="en-GB"/>
        </w:rPr>
      </w:pPr>
    </w:p>
    <w:p w14:paraId="1D0BDF74" w14:textId="77777777" w:rsidR="0016465D" w:rsidRPr="007A7984" w:rsidRDefault="0016465D" w:rsidP="0016465D">
      <w:pPr>
        <w:rPr>
          <w:sz w:val="22"/>
          <w:szCs w:val="22"/>
          <w:lang w:val="en-GB"/>
        </w:rPr>
      </w:pPr>
    </w:p>
    <w:p w14:paraId="63E5205D" w14:textId="77777777" w:rsidR="0016465D" w:rsidRPr="007A7984" w:rsidRDefault="0016465D" w:rsidP="0016465D">
      <w:pPr>
        <w:rPr>
          <w:sz w:val="22"/>
          <w:szCs w:val="22"/>
          <w:lang w:val="en-GB"/>
        </w:rPr>
      </w:pPr>
    </w:p>
    <w:p w14:paraId="68668C53" w14:textId="77777777" w:rsidR="0016465D" w:rsidRPr="007A7984" w:rsidRDefault="0016465D" w:rsidP="0016465D">
      <w:pPr>
        <w:rPr>
          <w:sz w:val="22"/>
          <w:szCs w:val="22"/>
          <w:lang w:val="en-GB"/>
        </w:rPr>
      </w:pPr>
    </w:p>
    <w:p w14:paraId="5E35D64B" w14:textId="77777777" w:rsidR="0016465D" w:rsidRPr="007A7984" w:rsidRDefault="0016465D" w:rsidP="0016465D">
      <w:pPr>
        <w:rPr>
          <w:sz w:val="22"/>
          <w:szCs w:val="22"/>
          <w:lang w:val="en-GB"/>
        </w:rPr>
      </w:pPr>
    </w:p>
    <w:p w14:paraId="6DDFBD03" w14:textId="20BA4F9E" w:rsidR="00055230" w:rsidRPr="007A7984" w:rsidRDefault="00000000" w:rsidP="0016465D">
      <w:pPr>
        <w:jc w:val="right"/>
        <w:rPr>
          <w:sz w:val="22"/>
          <w:szCs w:val="22"/>
          <w:lang w:val="en-GB"/>
        </w:rPr>
      </w:pPr>
      <w:r w:rsidRPr="007A7984">
        <w:rPr>
          <w:b/>
          <w:bCs/>
          <w:sz w:val="22"/>
          <w:szCs w:val="22"/>
          <w:lang w:val="en-GB"/>
        </w:rPr>
        <w:t>Submitted by</w:t>
      </w:r>
      <w:r w:rsidR="0016465D" w:rsidRPr="007A7984">
        <w:rPr>
          <w:sz w:val="22"/>
          <w:szCs w:val="22"/>
          <w:lang w:val="en-GB"/>
        </w:rPr>
        <w:t>:</w:t>
      </w:r>
      <w:r w:rsidRPr="007A7984">
        <w:rPr>
          <w:sz w:val="22"/>
          <w:szCs w:val="22"/>
          <w:lang w:val="en-GB"/>
        </w:rPr>
        <w:t xml:space="preserve"> Just Access e.V. (Germany)</w:t>
      </w:r>
    </w:p>
    <w:p w14:paraId="3E0101F2" w14:textId="67629398" w:rsidR="004E1221" w:rsidRPr="007A7984" w:rsidRDefault="004E1221" w:rsidP="0016465D">
      <w:pPr>
        <w:jc w:val="right"/>
        <w:rPr>
          <w:lang w:val="en-GB"/>
        </w:rPr>
      </w:pPr>
      <w:r w:rsidRPr="007A7984">
        <w:rPr>
          <w:b/>
          <w:bCs/>
          <w:sz w:val="22"/>
          <w:szCs w:val="22"/>
          <w:lang w:val="en-GB"/>
        </w:rPr>
        <w:t>Co-Signed by:</w:t>
      </w:r>
      <w:r w:rsidRPr="007A7984">
        <w:rPr>
          <w:sz w:val="22"/>
          <w:szCs w:val="22"/>
          <w:lang w:val="en-GB"/>
        </w:rPr>
        <w:t xml:space="preserve"> Giancarlo Anello, </w:t>
      </w:r>
      <w:r w:rsidR="0033778C" w:rsidRPr="007A7984">
        <w:rPr>
          <w:sz w:val="22"/>
          <w:szCs w:val="22"/>
          <w:lang w:val="en-GB"/>
        </w:rPr>
        <w:t xml:space="preserve">Full </w:t>
      </w:r>
      <w:r w:rsidRPr="007A7984">
        <w:rPr>
          <w:sz w:val="22"/>
          <w:szCs w:val="22"/>
          <w:lang w:val="en-GB"/>
        </w:rPr>
        <w:t xml:space="preserve">Professor of Law and Religion, University </w:t>
      </w:r>
      <w:r w:rsidR="0033778C" w:rsidRPr="007A7984">
        <w:rPr>
          <w:sz w:val="22"/>
          <w:szCs w:val="22"/>
          <w:lang w:val="en-GB"/>
        </w:rPr>
        <w:t>of</w:t>
      </w:r>
      <w:r w:rsidRPr="007A7984">
        <w:rPr>
          <w:sz w:val="22"/>
          <w:szCs w:val="22"/>
          <w:lang w:val="en-GB"/>
        </w:rPr>
        <w:t xml:space="preserve"> Parma</w:t>
      </w:r>
      <w:r w:rsidR="003220B9" w:rsidRPr="007A7984">
        <w:rPr>
          <w:sz w:val="22"/>
          <w:szCs w:val="22"/>
          <w:lang w:val="en-GB"/>
        </w:rPr>
        <w:t>; Philip McDonagh, Director, Centre for Religion, Human Values, and International Relations, Dublin City University</w:t>
      </w:r>
    </w:p>
    <w:p w14:paraId="3B63067D" w14:textId="654B5D23" w:rsidR="00055230" w:rsidRPr="007A7984" w:rsidRDefault="00000000" w:rsidP="0016465D">
      <w:pPr>
        <w:jc w:val="right"/>
        <w:rPr>
          <w:lang w:val="en-GB"/>
        </w:rPr>
      </w:pPr>
      <w:r w:rsidRPr="007A7984">
        <w:rPr>
          <w:b/>
          <w:bCs/>
          <w:sz w:val="22"/>
          <w:szCs w:val="22"/>
          <w:lang w:val="en-GB"/>
        </w:rPr>
        <w:t>Contact</w:t>
      </w:r>
      <w:r w:rsidR="0016465D" w:rsidRPr="007A7984">
        <w:rPr>
          <w:sz w:val="22"/>
          <w:szCs w:val="22"/>
          <w:lang w:val="en-GB"/>
        </w:rPr>
        <w:t xml:space="preserve">: </w:t>
      </w:r>
      <w:r w:rsidRPr="007A7984">
        <w:rPr>
          <w:sz w:val="22"/>
          <w:szCs w:val="22"/>
          <w:lang w:val="en-GB"/>
        </w:rPr>
        <w:t xml:space="preserve">contact@just-access.de </w:t>
      </w:r>
      <w:r w:rsidR="0016465D" w:rsidRPr="007A7984">
        <w:rPr>
          <w:sz w:val="22"/>
          <w:szCs w:val="22"/>
          <w:lang w:val="en-GB"/>
        </w:rPr>
        <w:t>/</w:t>
      </w:r>
      <w:r w:rsidRPr="007A7984">
        <w:rPr>
          <w:sz w:val="22"/>
          <w:szCs w:val="22"/>
          <w:lang w:val="en-GB"/>
        </w:rPr>
        <w:t xml:space="preserve"> www.just-access.de</w:t>
      </w:r>
    </w:p>
    <w:p w14:paraId="60FCC08D" w14:textId="2E161898" w:rsidR="00055230" w:rsidRPr="007A7984" w:rsidRDefault="00000000" w:rsidP="0016465D">
      <w:pPr>
        <w:jc w:val="right"/>
        <w:rPr>
          <w:sz w:val="22"/>
          <w:szCs w:val="22"/>
          <w:lang w:val="en-GB"/>
        </w:rPr>
      </w:pPr>
      <w:r w:rsidRPr="007A7984">
        <w:rPr>
          <w:b/>
          <w:bCs/>
          <w:sz w:val="22"/>
          <w:szCs w:val="22"/>
          <w:lang w:val="en-GB"/>
        </w:rPr>
        <w:t>Date</w:t>
      </w:r>
      <w:r w:rsidR="0016465D" w:rsidRPr="007A7984">
        <w:rPr>
          <w:sz w:val="22"/>
          <w:szCs w:val="22"/>
          <w:lang w:val="en-GB"/>
        </w:rPr>
        <w:t>:</w:t>
      </w:r>
      <w:r w:rsidRPr="007A7984">
        <w:rPr>
          <w:sz w:val="22"/>
          <w:szCs w:val="22"/>
          <w:lang w:val="en-GB"/>
        </w:rPr>
        <w:t xml:space="preserve"> </w:t>
      </w:r>
      <w:r w:rsidR="008215CC" w:rsidRPr="007A7984">
        <w:rPr>
          <w:sz w:val="22"/>
          <w:szCs w:val="22"/>
          <w:lang w:val="en-GB"/>
        </w:rPr>
        <w:t>October</w:t>
      </w:r>
      <w:r w:rsidRPr="007A7984">
        <w:rPr>
          <w:sz w:val="22"/>
          <w:szCs w:val="22"/>
          <w:lang w:val="en-GB"/>
        </w:rPr>
        <w:t xml:space="preserve"> 2026</w:t>
      </w:r>
    </w:p>
    <w:p w14:paraId="24FDE864" w14:textId="77777777" w:rsidR="004E1221" w:rsidRPr="007A7984" w:rsidRDefault="004E1221" w:rsidP="0016465D">
      <w:pPr>
        <w:jc w:val="right"/>
        <w:rPr>
          <w:lang w:val="en-GB"/>
        </w:rPr>
      </w:pPr>
    </w:p>
    <w:p w14:paraId="5B73C494" w14:textId="77777777" w:rsidR="00055230" w:rsidRPr="007A7984" w:rsidRDefault="00000000" w:rsidP="0016465D">
      <w:pPr>
        <w:jc w:val="right"/>
        <w:rPr>
          <w:lang w:val="en-GB"/>
        </w:rPr>
      </w:pPr>
      <w:r w:rsidRPr="007A7984">
        <w:rPr>
          <w:sz w:val="22"/>
          <w:szCs w:val="22"/>
          <w:lang w:val="en-GB"/>
        </w:rPr>
        <w:t>Just Access consents to the publication of this submission on the OHCHR website.</w:t>
      </w:r>
    </w:p>
    <w:p w14:paraId="03493610" w14:textId="77777777" w:rsidR="00055230" w:rsidRPr="007A7984" w:rsidRDefault="00000000" w:rsidP="0016465D">
      <w:pPr>
        <w:spacing w:line="276" w:lineRule="auto"/>
        <w:jc w:val="both"/>
        <w:rPr>
          <w:lang w:val="en-GB"/>
        </w:rPr>
      </w:pPr>
      <w:r w:rsidRPr="007A7984">
        <w:rPr>
          <w:lang w:val="en-GB"/>
        </w:rPr>
        <w:br w:type="page"/>
      </w:r>
    </w:p>
    <w:p w14:paraId="2AABC48D" w14:textId="6ED0C808" w:rsidR="00055230" w:rsidRPr="007A7984" w:rsidRDefault="00000000" w:rsidP="0016465D">
      <w:pPr>
        <w:spacing w:line="276" w:lineRule="auto"/>
        <w:jc w:val="both"/>
        <w:rPr>
          <w:b/>
          <w:bCs/>
          <w:lang w:val="en-GB"/>
        </w:rPr>
      </w:pPr>
      <w:r w:rsidRPr="007A7984">
        <w:rPr>
          <w:b/>
          <w:bCs/>
          <w:sz w:val="26"/>
          <w:szCs w:val="26"/>
          <w:lang w:val="en-GB"/>
        </w:rPr>
        <w:lastRenderedPageBreak/>
        <w:t>I. General questions (questions 1</w:t>
      </w:r>
      <w:r w:rsidR="00DA4026" w:rsidRPr="007A7984">
        <w:rPr>
          <w:b/>
          <w:bCs/>
          <w:sz w:val="26"/>
          <w:szCs w:val="26"/>
          <w:lang w:val="en-GB"/>
        </w:rPr>
        <w:t>, 2 and</w:t>
      </w:r>
      <w:r w:rsidRPr="007A7984">
        <w:rPr>
          <w:b/>
          <w:bCs/>
          <w:sz w:val="26"/>
          <w:szCs w:val="26"/>
          <w:lang w:val="en-GB"/>
        </w:rPr>
        <w:t xml:space="preserve"> 4)</w:t>
      </w:r>
    </w:p>
    <w:p w14:paraId="1AA02CAB" w14:textId="6C0396CA" w:rsidR="00055230" w:rsidRPr="007A7984" w:rsidRDefault="00000000" w:rsidP="0016465D">
      <w:pPr>
        <w:spacing w:line="276" w:lineRule="auto"/>
        <w:jc w:val="both"/>
        <w:rPr>
          <w:lang w:val="en-GB"/>
        </w:rPr>
      </w:pPr>
      <w:r w:rsidRPr="007A7984">
        <w:rPr>
          <w:lang w:val="en-GB"/>
        </w:rPr>
        <w:t xml:space="preserve">Just Access e.V. is an independent human rights organisation based in Heidelberg, Germany, which specialises in public international law and access to justice and provides </w:t>
      </w:r>
      <w:r w:rsidRPr="007A7984">
        <w:rPr>
          <w:i/>
          <w:iCs/>
          <w:lang w:val="en-GB"/>
        </w:rPr>
        <w:t>pro bono</w:t>
      </w:r>
      <w:r w:rsidRPr="007A7984">
        <w:rPr>
          <w:lang w:val="en-GB"/>
        </w:rPr>
        <w:t xml:space="preserve"> legal assistance to victims of human rights violations before international, regional and domestic bodies.</w:t>
      </w:r>
      <w:r w:rsidRPr="007A7984">
        <w:rPr>
          <w:rStyle w:val="Rimandonotaapidipagina"/>
          <w:lang w:val="en-GB"/>
        </w:rPr>
        <w:footnoteReference w:id="1"/>
      </w:r>
      <w:r w:rsidRPr="007A7984">
        <w:rPr>
          <w:lang w:val="en-GB"/>
        </w:rPr>
        <w:t xml:space="preserve"> </w:t>
      </w:r>
      <w:r w:rsidR="00DA4026" w:rsidRPr="007A7984">
        <w:rPr>
          <w:lang w:val="en-GB"/>
        </w:rPr>
        <w:t xml:space="preserve">Just Access e.V. is not affiliated with any religious or belief community. </w:t>
      </w:r>
      <w:r w:rsidR="00C5589A" w:rsidRPr="007A7984">
        <w:rPr>
          <w:lang w:val="en-GB"/>
        </w:rPr>
        <w:t xml:space="preserve">We </w:t>
      </w:r>
      <w:r w:rsidRPr="007A7984">
        <w:rPr>
          <w:lang w:val="en-GB"/>
        </w:rPr>
        <w:t xml:space="preserve">understand </w:t>
      </w:r>
      <w:r w:rsidR="00657A1A" w:rsidRPr="007A7984">
        <w:rPr>
          <w:lang w:val="en-GB"/>
        </w:rPr>
        <w:t>faith-based organisations (</w:t>
      </w:r>
      <w:r w:rsidRPr="007A7984">
        <w:rPr>
          <w:lang w:val="en-GB"/>
        </w:rPr>
        <w:t>FBOs</w:t>
      </w:r>
      <w:r w:rsidR="00657A1A" w:rsidRPr="007A7984">
        <w:rPr>
          <w:lang w:val="en-GB"/>
        </w:rPr>
        <w:t>)</w:t>
      </w:r>
      <w:r w:rsidRPr="007A7984">
        <w:rPr>
          <w:lang w:val="en-GB"/>
        </w:rPr>
        <w:t xml:space="preserve"> as organisations that have a formal affiliation with a religious body, a mission statement explicitly referring to named religious values, financial support from religious sources, or a governance structure or decision-making process based on religious values or affiliations.</w:t>
      </w:r>
      <w:r w:rsidRPr="007A7984">
        <w:rPr>
          <w:rStyle w:val="Rimandonotaapidipagina"/>
          <w:lang w:val="en-GB"/>
        </w:rPr>
        <w:footnoteReference w:id="2"/>
      </w:r>
      <w:r w:rsidRPr="007A7984">
        <w:rPr>
          <w:lang w:val="en-GB"/>
        </w:rPr>
        <w:t xml:space="preserve"> We apply the same reasoning to humanist and other belief-based organisations, since article 18 of the International Covenant on Civil and Political Rights protects theistic, non-theistic and atheistic beliefs as well as the right not to profess any religion or belief.</w:t>
      </w:r>
      <w:r w:rsidRPr="007A7984">
        <w:rPr>
          <w:rStyle w:val="Rimandonotaapidipagina"/>
          <w:lang w:val="en-GB"/>
        </w:rPr>
        <w:footnoteReference w:id="3"/>
      </w:r>
    </w:p>
    <w:p w14:paraId="62EF5EB0" w14:textId="77777777" w:rsidR="0016465D" w:rsidRPr="007A7984" w:rsidRDefault="0016465D" w:rsidP="0016465D">
      <w:pPr>
        <w:spacing w:line="276" w:lineRule="auto"/>
        <w:jc w:val="both"/>
        <w:rPr>
          <w:lang w:val="en-GB"/>
        </w:rPr>
      </w:pPr>
    </w:p>
    <w:p w14:paraId="0DDE65A1" w14:textId="3ECBDE1A" w:rsidR="00055230" w:rsidRPr="007A7984" w:rsidRDefault="00000000" w:rsidP="0016465D">
      <w:pPr>
        <w:spacing w:line="276" w:lineRule="auto"/>
        <w:jc w:val="both"/>
        <w:rPr>
          <w:lang w:val="en-GB"/>
        </w:rPr>
      </w:pPr>
      <w:r w:rsidRPr="007A7984">
        <w:rPr>
          <w:lang w:val="en-GB"/>
        </w:rPr>
        <w:t>Just Access understands international solidarity through the lens of access to justice. In our view, solidarity requires that persons whose rights are violated can obtain an effective remedy wherever they are, and that those who stand with them across borders, including faith-based and humanist organisations, can do so without fear of reprisal.</w:t>
      </w:r>
      <w:r w:rsidRPr="007A7984">
        <w:rPr>
          <w:rStyle w:val="Rimandonotaapidipagina"/>
          <w:lang w:val="en-GB"/>
        </w:rPr>
        <w:footnoteReference w:id="4"/>
      </w:r>
      <w:r w:rsidRPr="007A7984">
        <w:rPr>
          <w:lang w:val="en-GB"/>
        </w:rPr>
        <w:t xml:space="preserve"> This understanding reflects the revised draft declaration on the right to international solidarity, which recognises the entitlement of individuals and peoples to participate meaningfully in, contribute to and enjoy a social and international order in which all human rights can be realised.</w:t>
      </w:r>
      <w:r w:rsidRPr="007A7984">
        <w:rPr>
          <w:rStyle w:val="Rimandonotaapidipagina"/>
          <w:lang w:val="en-GB"/>
        </w:rPr>
        <w:footnoteReference w:id="5"/>
      </w:r>
      <w:r w:rsidRPr="007A7984">
        <w:rPr>
          <w:lang w:val="en-GB"/>
        </w:rPr>
        <w:t xml:space="preserve"> It is equally anchored in the Declaration on Human Rights Defenders, which recognises the right of everyone, individually and in association with others, to promote and strive for the protection and realisation of human rights at the national and international levels.</w:t>
      </w:r>
      <w:r w:rsidRPr="007A7984">
        <w:rPr>
          <w:rStyle w:val="Rimandonotaapidipagina"/>
          <w:lang w:val="en-GB"/>
        </w:rPr>
        <w:footnoteReference w:id="6"/>
      </w:r>
      <w:r w:rsidRPr="007A7984">
        <w:rPr>
          <w:lang w:val="en-GB"/>
        </w:rPr>
        <w:t xml:space="preserve"> FBOs often practise exactly this form of solidarity even when they describe their work in terms of aid, health, housing or </w:t>
      </w:r>
      <w:r w:rsidRPr="007A7984">
        <w:rPr>
          <w:lang w:val="en-GB"/>
        </w:rPr>
        <w:lastRenderedPageBreak/>
        <w:t>development rather than human rights.</w:t>
      </w:r>
      <w:r w:rsidRPr="007A7984">
        <w:rPr>
          <w:rStyle w:val="Rimandonotaapidipagina"/>
          <w:lang w:val="en-GB"/>
        </w:rPr>
        <w:footnoteReference w:id="7"/>
      </w:r>
      <w:r w:rsidRPr="007A7984">
        <w:rPr>
          <w:lang w:val="en-GB"/>
        </w:rPr>
        <w:t xml:space="preserve"> They nonetheless fall within the United Nations understanding of human rights defenders, which expressly covers those who work for economic, social and cultural rights.</w:t>
      </w:r>
      <w:r w:rsidRPr="007A7984">
        <w:rPr>
          <w:rStyle w:val="Rimandonotaapidipagina"/>
          <w:lang w:val="en-GB"/>
        </w:rPr>
        <w:footnoteReference w:id="8"/>
      </w:r>
    </w:p>
    <w:p w14:paraId="116C57AB" w14:textId="77777777" w:rsidR="00C5589A" w:rsidRPr="007A7984" w:rsidRDefault="00C5589A" w:rsidP="0016465D">
      <w:pPr>
        <w:spacing w:line="276" w:lineRule="auto"/>
        <w:jc w:val="both"/>
        <w:rPr>
          <w:lang w:val="en-GB"/>
        </w:rPr>
      </w:pPr>
    </w:p>
    <w:p w14:paraId="5F299CDB" w14:textId="1CACDCA8" w:rsidR="00055230" w:rsidRPr="007A7984" w:rsidRDefault="00375513" w:rsidP="0016465D">
      <w:pPr>
        <w:spacing w:line="276" w:lineRule="auto"/>
        <w:jc w:val="both"/>
        <w:rPr>
          <w:lang w:val="en-GB"/>
        </w:rPr>
      </w:pPr>
      <w:r w:rsidRPr="007A7984">
        <w:rPr>
          <w:lang w:val="en-GB"/>
        </w:rPr>
        <w:t>Interfaith cooperation is among the most effective channels through which FBOs express solidarity.</w:t>
      </w:r>
      <w:r w:rsidRPr="007A7984">
        <w:rPr>
          <w:rStyle w:val="Rimandonotaapidipagina"/>
          <w:lang w:val="en-GB"/>
        </w:rPr>
        <w:footnoteReference w:id="9"/>
      </w:r>
      <w:r w:rsidRPr="007A7984">
        <w:rPr>
          <w:lang w:val="en-GB"/>
        </w:rPr>
        <w:t xml:space="preserve"> The “Faith for Rights” framework launched by OHCHR in Beirut in 2017 invites all believers, whether theistic, non-theistic, atheistic or other, to identify common ground in upholding the dignity and equal worth of all human beings, and its commitments are now supported by a peer-to-peer learning toolkit and an annual community of practice.</w:t>
      </w:r>
      <w:r w:rsidRPr="007A7984">
        <w:rPr>
          <w:rStyle w:val="Rimandonotaapidipagina"/>
          <w:lang w:val="en-GB"/>
        </w:rPr>
        <w:footnoteReference w:id="10"/>
      </w:r>
      <w:r w:rsidRPr="007A7984">
        <w:rPr>
          <w:lang w:val="en-GB"/>
        </w:rPr>
        <w:t xml:space="preserve"> We submit that </w:t>
      </w:r>
      <w:r w:rsidR="00DE4407" w:rsidRPr="007A7984">
        <w:rPr>
          <w:lang w:val="en-GB"/>
        </w:rPr>
        <w:t>interfaith</w:t>
      </w:r>
      <w:r w:rsidRPr="007A7984">
        <w:rPr>
          <w:lang w:val="en-GB"/>
        </w:rPr>
        <w:t xml:space="preserve"> coalitions form part of the solidarity contribution of FBOs not only because they build bridges between communities but also because they create the constituencies that defend faith-based and humanist actors when these come under pressure.</w:t>
      </w:r>
    </w:p>
    <w:p w14:paraId="47EDD254" w14:textId="77777777" w:rsidR="00C5589A" w:rsidRPr="007A7984" w:rsidRDefault="00C5589A" w:rsidP="0016465D">
      <w:pPr>
        <w:spacing w:line="276" w:lineRule="auto"/>
        <w:jc w:val="both"/>
        <w:rPr>
          <w:sz w:val="26"/>
          <w:szCs w:val="26"/>
          <w:lang w:val="en-GB"/>
        </w:rPr>
      </w:pPr>
    </w:p>
    <w:p w14:paraId="5A736D33" w14:textId="07399AA1" w:rsidR="00055230" w:rsidRPr="007A7984" w:rsidRDefault="00000000" w:rsidP="0016465D">
      <w:pPr>
        <w:spacing w:line="276" w:lineRule="auto"/>
        <w:jc w:val="both"/>
        <w:rPr>
          <w:b/>
          <w:bCs/>
          <w:lang w:val="en-GB"/>
        </w:rPr>
      </w:pPr>
      <w:r w:rsidRPr="007A7984">
        <w:rPr>
          <w:b/>
          <w:bCs/>
          <w:sz w:val="26"/>
          <w:szCs w:val="26"/>
          <w:lang w:val="en-GB"/>
        </w:rPr>
        <w:t>II. Engagements in wider society (questions 5 and 6)</w:t>
      </w:r>
    </w:p>
    <w:p w14:paraId="19313018" w14:textId="31D549B5" w:rsidR="00055230" w:rsidRPr="007A7984" w:rsidRDefault="00000000" w:rsidP="0016465D">
      <w:pPr>
        <w:spacing w:line="276" w:lineRule="auto"/>
        <w:jc w:val="both"/>
        <w:rPr>
          <w:lang w:val="en-GB"/>
        </w:rPr>
      </w:pPr>
      <w:r w:rsidRPr="007A7984">
        <w:rPr>
          <w:lang w:val="en-GB"/>
        </w:rPr>
        <w:t>Faith communities assisted people affected by disaster, persecution, displacement and war long before international humanitarian law and human rights law were codified.</w:t>
      </w:r>
      <w:r w:rsidRPr="007A7984">
        <w:rPr>
          <w:rStyle w:val="Rimandonotaapidipagina"/>
          <w:lang w:val="en-GB"/>
        </w:rPr>
        <w:footnoteReference w:id="11"/>
      </w:r>
      <w:r w:rsidRPr="007A7984">
        <w:rPr>
          <w:lang w:val="en-GB"/>
        </w:rPr>
        <w:t xml:space="preserve"> UNHCR has recognised the valuable contribution of faith organisations and communities to the protection of refugees and displaced persons and has issued guidance encouraging its staff to engage with FBOs, local faith communities and faith leaders.</w:t>
      </w:r>
      <w:r w:rsidRPr="007A7984">
        <w:rPr>
          <w:rStyle w:val="Rimandonotaapidipagina"/>
          <w:lang w:val="en-GB"/>
        </w:rPr>
        <w:footnoteReference w:id="12"/>
      </w:r>
    </w:p>
    <w:p w14:paraId="75EEDF68" w14:textId="77777777" w:rsidR="00C5589A" w:rsidRPr="007A7984" w:rsidRDefault="00C5589A" w:rsidP="0016465D">
      <w:pPr>
        <w:spacing w:line="276" w:lineRule="auto"/>
        <w:jc w:val="both"/>
        <w:rPr>
          <w:lang w:val="en-GB"/>
        </w:rPr>
      </w:pPr>
    </w:p>
    <w:p w14:paraId="0F0ED825" w14:textId="01F7CFDA" w:rsidR="00055230" w:rsidRPr="007A7984" w:rsidRDefault="00EF1A4B" w:rsidP="0016465D">
      <w:pPr>
        <w:spacing w:line="276" w:lineRule="auto"/>
        <w:jc w:val="both"/>
        <w:rPr>
          <w:lang w:val="en-GB"/>
        </w:rPr>
      </w:pPr>
      <w:r w:rsidRPr="007A7984">
        <w:rPr>
          <w:lang w:val="en-GB"/>
        </w:rPr>
        <w:t>Our research documents a wide range of solidarity actions. In Lebanon, the Middle East Council of Churches regularly visits detained refugees and migrants, which both provides assistance and signals to prison officials that the treatment of detainees is being observed.</w:t>
      </w:r>
      <w:r w:rsidRPr="007A7984">
        <w:rPr>
          <w:rStyle w:val="Rimandonotaapidipagina"/>
          <w:lang w:val="en-GB"/>
        </w:rPr>
        <w:footnoteReference w:id="13"/>
      </w:r>
      <w:r w:rsidRPr="007A7984">
        <w:rPr>
          <w:lang w:val="en-GB"/>
        </w:rPr>
        <w:t xml:space="preserve"> In Germany, the Catholic welfare association Caritas alone runs around 25,000 facilities and services and is approached by some 13 million people every year.</w:t>
      </w:r>
      <w:r w:rsidRPr="007A7984">
        <w:rPr>
          <w:rStyle w:val="Rimandonotaapidipagina"/>
          <w:lang w:val="en-GB"/>
        </w:rPr>
        <w:footnoteReference w:id="14"/>
      </w:r>
      <w:r w:rsidRPr="007A7984">
        <w:rPr>
          <w:lang w:val="en-GB"/>
        </w:rPr>
        <w:t xml:space="preserve"> Parishes also grant church </w:t>
      </w:r>
      <w:r w:rsidRPr="007A7984">
        <w:rPr>
          <w:lang w:val="en-GB"/>
        </w:rPr>
        <w:lastRenderedPageBreak/>
        <w:t>asylum to asylum seekers facing humanitarian hardship and ask the Federal Office for Migration and Refugees to re-examine their cases, with 1,750 such cases involving transfers under the Dublin system reported in 2025.</w:t>
      </w:r>
      <w:r w:rsidRPr="007A7984">
        <w:rPr>
          <w:rStyle w:val="Rimandonotaapidipagina"/>
          <w:lang w:val="en-GB"/>
        </w:rPr>
        <w:footnoteReference w:id="15"/>
      </w:r>
      <w:r w:rsidRPr="007A7984">
        <w:rPr>
          <w:lang w:val="en-GB"/>
        </w:rPr>
        <w:t xml:space="preserve"> Humanist organisations contribute in parallel. Humanists International, for instance, mobilised legal expertise and funds for the defence of the president of the Humanist Association of Nigeria, who was detained on blasphemy charges from 2020 until his release in January 2025.</w:t>
      </w:r>
      <w:r w:rsidRPr="007A7984">
        <w:rPr>
          <w:rStyle w:val="Rimandonotaapidipagina"/>
          <w:lang w:val="en-GB"/>
        </w:rPr>
        <w:footnoteReference w:id="16"/>
      </w:r>
    </w:p>
    <w:p w14:paraId="41A152DF" w14:textId="77777777" w:rsidR="00B05E06" w:rsidRPr="007A7984" w:rsidRDefault="00B05E06" w:rsidP="0016465D">
      <w:pPr>
        <w:spacing w:line="276" w:lineRule="auto"/>
        <w:jc w:val="both"/>
        <w:rPr>
          <w:lang w:val="en-GB"/>
        </w:rPr>
      </w:pPr>
    </w:p>
    <w:p w14:paraId="4786CB99" w14:textId="77777777" w:rsidR="00055230" w:rsidRPr="007A7984" w:rsidRDefault="00000000" w:rsidP="0016465D">
      <w:pPr>
        <w:spacing w:line="276" w:lineRule="auto"/>
        <w:jc w:val="both"/>
        <w:rPr>
          <w:b/>
          <w:bCs/>
          <w:lang w:val="en-GB"/>
        </w:rPr>
      </w:pPr>
      <w:r w:rsidRPr="007A7984">
        <w:rPr>
          <w:b/>
          <w:bCs/>
          <w:sz w:val="26"/>
          <w:szCs w:val="26"/>
          <w:lang w:val="en-GB"/>
        </w:rPr>
        <w:t>III. Solidarity activities (question 7)</w:t>
      </w:r>
    </w:p>
    <w:p w14:paraId="193D835A" w14:textId="6AFFCB3B" w:rsidR="00055230" w:rsidRPr="007A7984" w:rsidRDefault="00000000" w:rsidP="0016465D">
      <w:pPr>
        <w:spacing w:line="276" w:lineRule="auto"/>
        <w:jc w:val="both"/>
        <w:rPr>
          <w:lang w:val="en-GB"/>
        </w:rPr>
      </w:pPr>
      <w:r w:rsidRPr="007A7984">
        <w:rPr>
          <w:lang w:val="en-GB"/>
        </w:rPr>
        <w:t>Religious teaching is itself a vehicle for solidarity education. Rabbis who celebrate Human Rights Shabbat devote sermons and teaching time to human rights from a Jewish perspective, thereby bridging the gap between religion and human rights.</w:t>
      </w:r>
      <w:r w:rsidRPr="007A7984">
        <w:rPr>
          <w:rStyle w:val="Rimandonotaapidipagina"/>
          <w:lang w:val="en-GB"/>
        </w:rPr>
        <w:footnoteReference w:id="17"/>
      </w:r>
      <w:r w:rsidRPr="007A7984">
        <w:rPr>
          <w:lang w:val="en-GB"/>
        </w:rPr>
        <w:t xml:space="preserve"> The Independent Expert’s own report on peace and international solidarity recommends that solidarity for peace education, including interfaith dialogue, be embedded in schools, universities and faith institutions.</w:t>
      </w:r>
      <w:r w:rsidRPr="007A7984">
        <w:rPr>
          <w:rStyle w:val="Rimandonotaapidipagina"/>
          <w:lang w:val="en-GB"/>
        </w:rPr>
        <w:footnoteReference w:id="18"/>
      </w:r>
    </w:p>
    <w:p w14:paraId="25EBEE07" w14:textId="77777777" w:rsidR="00B05E06" w:rsidRPr="007A7984" w:rsidRDefault="00B05E06" w:rsidP="0016465D">
      <w:pPr>
        <w:spacing w:line="276" w:lineRule="auto"/>
        <w:jc w:val="both"/>
        <w:rPr>
          <w:lang w:val="en-GB"/>
        </w:rPr>
      </w:pPr>
    </w:p>
    <w:p w14:paraId="50ADDE27" w14:textId="3C73253C" w:rsidR="00055230" w:rsidRPr="007A7984" w:rsidRDefault="00000000" w:rsidP="0016465D">
      <w:pPr>
        <w:spacing w:line="276" w:lineRule="auto"/>
        <w:jc w:val="both"/>
        <w:rPr>
          <w:lang w:val="en-GB"/>
        </w:rPr>
      </w:pPr>
      <w:r w:rsidRPr="007A7984">
        <w:rPr>
          <w:lang w:val="en-GB"/>
        </w:rPr>
        <w:t>FBOs are particularly well placed to promote inter-group collaboration and to offer platforms for dialogue. European Catholic, Protestant and Orthodox networks coordinate their advocacy towards the European Union on humanitarian and development issues.</w:t>
      </w:r>
      <w:r w:rsidRPr="007A7984">
        <w:rPr>
          <w:rStyle w:val="Rimandonotaapidipagina"/>
          <w:lang w:val="en-GB"/>
        </w:rPr>
        <w:footnoteReference w:id="19"/>
      </w:r>
      <w:r w:rsidR="00C5589A" w:rsidRPr="007A7984">
        <w:rPr>
          <w:lang w:val="en-GB"/>
        </w:rPr>
        <w:t xml:space="preserve"> </w:t>
      </w:r>
      <w:r w:rsidRPr="007A7984">
        <w:rPr>
          <w:lang w:val="en-GB"/>
        </w:rPr>
        <w:t>The Beirut commitments include pledges to revisit religious interpretations that perpetuate gender inequality and harmful stereotypes, to stand up for the rights of all persons belonging to minorities, and to engage with children and youth.</w:t>
      </w:r>
      <w:r w:rsidRPr="007A7984">
        <w:rPr>
          <w:rStyle w:val="Rimandonotaapidipagina"/>
          <w:lang w:val="en-GB"/>
        </w:rPr>
        <w:footnoteReference w:id="20"/>
      </w:r>
      <w:r w:rsidRPr="007A7984">
        <w:rPr>
          <w:lang w:val="en-GB"/>
        </w:rPr>
        <w:t xml:space="preserve"> </w:t>
      </w:r>
    </w:p>
    <w:p w14:paraId="03A50B48" w14:textId="77777777" w:rsidR="00B05E06" w:rsidRPr="007A7984" w:rsidRDefault="00B05E06" w:rsidP="0016465D">
      <w:pPr>
        <w:spacing w:line="276" w:lineRule="auto"/>
        <w:jc w:val="both"/>
        <w:rPr>
          <w:lang w:val="en-GB"/>
        </w:rPr>
      </w:pPr>
    </w:p>
    <w:p w14:paraId="39306366" w14:textId="3958ECE3" w:rsidR="00055230" w:rsidRPr="007A7984" w:rsidRDefault="00000000" w:rsidP="0016465D">
      <w:pPr>
        <w:spacing w:line="276" w:lineRule="auto"/>
        <w:jc w:val="both"/>
        <w:rPr>
          <w:lang w:val="en-GB"/>
        </w:rPr>
      </w:pPr>
      <w:r w:rsidRPr="007A7984">
        <w:rPr>
          <w:lang w:val="en-GB"/>
        </w:rPr>
        <w:t xml:space="preserve">Freedom of religion or belief creates the conditions, motivations, rationales and movements for peace to emerge, thereby strengthening conflict prevention, </w:t>
      </w:r>
      <w:proofErr w:type="spellStart"/>
      <w:r w:rsidRPr="007A7984">
        <w:rPr>
          <w:lang w:val="en-GB"/>
        </w:rPr>
        <w:t>peacemaking</w:t>
      </w:r>
      <w:proofErr w:type="spellEnd"/>
      <w:r w:rsidRPr="007A7984">
        <w:rPr>
          <w:lang w:val="en-GB"/>
        </w:rPr>
        <w:t xml:space="preserve"> and peacebuilding, as the Special Rapporteur on freedom of religion or belief concluded in 2024.</w:t>
      </w:r>
      <w:r w:rsidRPr="007A7984">
        <w:rPr>
          <w:rStyle w:val="Rimandonotaapidipagina"/>
          <w:lang w:val="en-GB"/>
        </w:rPr>
        <w:footnoteReference w:id="21"/>
      </w:r>
      <w:r w:rsidRPr="007A7984">
        <w:rPr>
          <w:lang w:val="en-GB"/>
        </w:rPr>
        <w:t xml:space="preserve"> Faith leaders </w:t>
      </w:r>
      <w:r w:rsidRPr="007A7984">
        <w:rPr>
          <w:lang w:val="en-GB"/>
        </w:rPr>
        <w:lastRenderedPageBreak/>
        <w:t>frequently mediate conflicts and, in northern Nigeria, have become the main voices demanding justice after religiously motivated violence, because they are often the only actors with access to platforms that can bring grievances to the attention of those able to help.</w:t>
      </w:r>
      <w:r w:rsidRPr="007A7984">
        <w:rPr>
          <w:rStyle w:val="Rimandonotaapidipagina"/>
          <w:lang w:val="en-GB"/>
        </w:rPr>
        <w:footnoteReference w:id="22"/>
      </w:r>
    </w:p>
    <w:p w14:paraId="2E3515A2" w14:textId="77777777" w:rsidR="00C5589A" w:rsidRPr="007A7984" w:rsidRDefault="00C5589A" w:rsidP="0016465D">
      <w:pPr>
        <w:spacing w:line="276" w:lineRule="auto"/>
        <w:jc w:val="both"/>
        <w:rPr>
          <w:lang w:val="en-GB"/>
        </w:rPr>
      </w:pPr>
    </w:p>
    <w:p w14:paraId="106202BE" w14:textId="1797EC31" w:rsidR="00055230" w:rsidRPr="007A7984" w:rsidRDefault="00900B7B" w:rsidP="0016465D">
      <w:pPr>
        <w:spacing w:line="276" w:lineRule="auto"/>
        <w:jc w:val="both"/>
        <w:rPr>
          <w:lang w:val="en-GB"/>
        </w:rPr>
      </w:pPr>
      <w:r w:rsidRPr="007A7984">
        <w:rPr>
          <w:lang w:val="en-GB"/>
        </w:rPr>
        <w:t>In 2026, the Human Rights Council adopted resolutions by consensus on freedom of religion or belief and on combating intolerance, negative stereotyping, stigmatisation, discrimination and violence based on religion or belief, which reaffirm State obligations to counter hate speech and to safeguard places of worship.</w:t>
      </w:r>
      <w:r w:rsidRPr="007A7984">
        <w:rPr>
          <w:rStyle w:val="Rimandonotaapidipagina"/>
          <w:lang w:val="en-GB"/>
        </w:rPr>
        <w:footnoteReference w:id="23"/>
      </w:r>
      <w:r w:rsidRPr="007A7984">
        <w:rPr>
          <w:lang w:val="en-GB"/>
        </w:rPr>
        <w:t xml:space="preserve"> The Independent Expert has likewise called for protection against antisemitism, Islamophobia and xenophobia consistent with international human rights law.</w:t>
      </w:r>
      <w:r w:rsidRPr="007A7984">
        <w:rPr>
          <w:rStyle w:val="Rimandonotaapidipagina"/>
          <w:lang w:val="en-GB"/>
        </w:rPr>
        <w:footnoteReference w:id="24"/>
      </w:r>
      <w:r w:rsidRPr="007A7984">
        <w:rPr>
          <w:lang w:val="en-GB"/>
        </w:rPr>
        <w:t xml:space="preserve"> Building on the Rabat Plan of Action, the Beirut commitments require faith actors to denounce publicly all advocacy of hatred that constitutes incitement to discrimination, hostility or violence.</w:t>
      </w:r>
      <w:r w:rsidRPr="007A7984">
        <w:rPr>
          <w:rStyle w:val="Rimandonotaapidipagina"/>
          <w:lang w:val="en-GB"/>
        </w:rPr>
        <w:footnoteReference w:id="25"/>
      </w:r>
      <w:r w:rsidRPr="007A7984">
        <w:rPr>
          <w:lang w:val="en-GB"/>
        </w:rPr>
        <w:t xml:space="preserve"> We stress that such cooperation must extend to humanist and non-religious persons, who remain exposed to blasphemy laws, as the Nigerian case referred to above demonstrates.</w:t>
      </w:r>
      <w:r w:rsidRPr="007A7984">
        <w:rPr>
          <w:rStyle w:val="Rimandonotaapidipagina"/>
          <w:lang w:val="en-GB"/>
        </w:rPr>
        <w:footnoteReference w:id="26"/>
      </w:r>
    </w:p>
    <w:p w14:paraId="45E0A68F" w14:textId="77777777" w:rsidR="009E7B29" w:rsidRPr="007A7984" w:rsidRDefault="009E7B29" w:rsidP="0016465D">
      <w:pPr>
        <w:spacing w:line="276" w:lineRule="auto"/>
        <w:jc w:val="both"/>
        <w:rPr>
          <w:lang w:val="en-GB"/>
        </w:rPr>
      </w:pPr>
    </w:p>
    <w:p w14:paraId="1B0FFFD4" w14:textId="77777777" w:rsidR="00055230" w:rsidRPr="007A7984" w:rsidRDefault="00000000" w:rsidP="0016465D">
      <w:pPr>
        <w:spacing w:line="276" w:lineRule="auto"/>
        <w:jc w:val="both"/>
        <w:rPr>
          <w:b/>
          <w:bCs/>
          <w:lang w:val="en-GB"/>
        </w:rPr>
      </w:pPr>
      <w:r w:rsidRPr="007A7984">
        <w:rPr>
          <w:b/>
          <w:bCs/>
          <w:sz w:val="26"/>
          <w:szCs w:val="26"/>
          <w:lang w:val="en-GB"/>
        </w:rPr>
        <w:t>IV. Collaboration with the authorities (questions 8 and 9)</w:t>
      </w:r>
    </w:p>
    <w:p w14:paraId="4FD62276" w14:textId="77777777" w:rsidR="00055230" w:rsidRPr="007A7984" w:rsidRDefault="00000000" w:rsidP="0016465D">
      <w:pPr>
        <w:spacing w:line="276" w:lineRule="auto"/>
        <w:jc w:val="both"/>
        <w:rPr>
          <w:lang w:val="en-GB"/>
        </w:rPr>
      </w:pPr>
      <w:r w:rsidRPr="007A7984">
        <w:rPr>
          <w:lang w:val="en-GB"/>
        </w:rPr>
        <w:t xml:space="preserve">FBOs frequently cooperate with public authorities and are often funded by them. In Germany, the church welfare associations </w:t>
      </w:r>
      <w:proofErr w:type="spellStart"/>
      <w:r w:rsidRPr="007A7984">
        <w:rPr>
          <w:lang w:val="en-GB"/>
        </w:rPr>
        <w:t>Diakonie</w:t>
      </w:r>
      <w:proofErr w:type="spellEnd"/>
      <w:r w:rsidRPr="007A7984">
        <w:rPr>
          <w:lang w:val="en-GB"/>
        </w:rPr>
        <w:t xml:space="preserve"> and Caritas are officially recognised associations of independent welfare, and social legislation grants them a privileged position under the principle of subsidiarity.</w:t>
      </w:r>
      <w:r w:rsidRPr="007A7984">
        <w:rPr>
          <w:rStyle w:val="Rimandonotaapidipagina"/>
          <w:lang w:val="en-GB"/>
        </w:rPr>
        <w:footnoteReference w:id="27"/>
      </w:r>
      <w:r w:rsidRPr="007A7984">
        <w:rPr>
          <w:lang w:val="en-GB"/>
        </w:rPr>
        <w:t xml:space="preserve"> In the United States, the Catholic bishops’ conference operated one of ten </w:t>
      </w:r>
      <w:r w:rsidRPr="007A7984">
        <w:rPr>
          <w:lang w:val="en-GB"/>
        </w:rPr>
        <w:lastRenderedPageBreak/>
        <w:t>national agencies, most of them faith-based, that resettled refugees under agreements with the federal Government.</w:t>
      </w:r>
      <w:r w:rsidRPr="007A7984">
        <w:rPr>
          <w:rStyle w:val="Rimandonotaapidipagina"/>
          <w:lang w:val="en-GB"/>
        </w:rPr>
        <w:footnoteReference w:id="28"/>
      </w:r>
    </w:p>
    <w:p w14:paraId="2063C92F" w14:textId="77777777" w:rsidR="009E7B29" w:rsidRPr="007A7984" w:rsidRDefault="009E7B29" w:rsidP="0016465D">
      <w:pPr>
        <w:spacing w:line="276" w:lineRule="auto"/>
        <w:jc w:val="both"/>
        <w:rPr>
          <w:lang w:val="en-GB"/>
        </w:rPr>
      </w:pPr>
    </w:p>
    <w:p w14:paraId="64F4D66B" w14:textId="77777777" w:rsidR="00055230" w:rsidRPr="007A7984" w:rsidRDefault="00000000" w:rsidP="0016465D">
      <w:pPr>
        <w:spacing w:line="276" w:lineRule="auto"/>
        <w:jc w:val="both"/>
        <w:rPr>
          <w:lang w:val="en-GB"/>
        </w:rPr>
      </w:pPr>
      <w:r w:rsidRPr="007A7984">
        <w:rPr>
          <w:lang w:val="en-GB"/>
        </w:rPr>
        <w:t>In many contexts FBOs do not merely complement the State but effectively replace it in the provision of essential services.</w:t>
      </w:r>
      <w:r w:rsidRPr="007A7984">
        <w:rPr>
          <w:rStyle w:val="Rimandonotaapidipagina"/>
          <w:lang w:val="en-GB"/>
        </w:rPr>
        <w:footnoteReference w:id="29"/>
      </w:r>
      <w:r w:rsidRPr="007A7984">
        <w:rPr>
          <w:lang w:val="en-GB"/>
        </w:rPr>
        <w:t xml:space="preserve"> This creates a structural vulnerability. When the United States Government abruptly halted funding for refugee resettlement in 2025, the Catholic bishops ended a partnership of half a century and warned that fewer services would inevitably result.</w:t>
      </w:r>
      <w:r w:rsidRPr="007A7984">
        <w:rPr>
          <w:rStyle w:val="Rimandonotaapidipagina"/>
          <w:lang w:val="en-GB"/>
        </w:rPr>
        <w:footnoteReference w:id="30"/>
      </w:r>
      <w:r w:rsidRPr="007A7984">
        <w:rPr>
          <w:lang w:val="en-GB"/>
        </w:rPr>
        <w:t xml:space="preserve"> Where FBOs substitute for public services, the State nevertheless remains bound by its human rights obligations. A State may not invoke its internal law to justify a failure to perform a treaty, and its obligations extend to local and autonomous authorities.</w:t>
      </w:r>
      <w:r w:rsidRPr="007A7984">
        <w:rPr>
          <w:rStyle w:val="Rimandonotaapidipagina"/>
          <w:lang w:val="en-GB"/>
        </w:rPr>
        <w:footnoteReference w:id="31"/>
      </w:r>
      <w:r w:rsidRPr="007A7984">
        <w:rPr>
          <w:lang w:val="en-GB"/>
        </w:rPr>
        <w:t xml:space="preserve"> FBOs should therefore remain free to cooperate with authorities without being co-opted, in line with the humanitarian commitment not to act as instruments of government policy.</w:t>
      </w:r>
      <w:r w:rsidRPr="007A7984">
        <w:rPr>
          <w:rStyle w:val="Rimandonotaapidipagina"/>
          <w:lang w:val="en-GB"/>
        </w:rPr>
        <w:footnoteReference w:id="32"/>
      </w:r>
    </w:p>
    <w:p w14:paraId="73E5FFDC" w14:textId="77777777" w:rsidR="009E7B29" w:rsidRPr="007A7984" w:rsidRDefault="009E7B29" w:rsidP="0016465D">
      <w:pPr>
        <w:spacing w:line="276" w:lineRule="auto"/>
        <w:jc w:val="both"/>
        <w:rPr>
          <w:lang w:val="en-GB"/>
        </w:rPr>
      </w:pPr>
    </w:p>
    <w:p w14:paraId="5BDD0740" w14:textId="617A09FD" w:rsidR="009E7B29" w:rsidRPr="007A7984" w:rsidRDefault="00000000" w:rsidP="0016465D">
      <w:pPr>
        <w:spacing w:line="276" w:lineRule="auto"/>
        <w:jc w:val="both"/>
        <w:rPr>
          <w:b/>
          <w:bCs/>
          <w:sz w:val="26"/>
          <w:szCs w:val="26"/>
          <w:lang w:val="en-GB"/>
        </w:rPr>
      </w:pPr>
      <w:r w:rsidRPr="007A7984">
        <w:rPr>
          <w:b/>
          <w:bCs/>
          <w:sz w:val="26"/>
          <w:szCs w:val="26"/>
          <w:lang w:val="en-GB"/>
        </w:rPr>
        <w:t>V. Restrictions on activities (questions 10 to 14)</w:t>
      </w:r>
    </w:p>
    <w:p w14:paraId="6E6957EA" w14:textId="77777777" w:rsidR="00055230" w:rsidRPr="007A7984" w:rsidRDefault="00000000" w:rsidP="0016465D">
      <w:pPr>
        <w:spacing w:line="276" w:lineRule="auto"/>
        <w:jc w:val="both"/>
        <w:rPr>
          <w:lang w:val="en-GB"/>
        </w:rPr>
      </w:pPr>
      <w:r w:rsidRPr="007A7984">
        <w:rPr>
          <w:i/>
          <w:iCs/>
          <w:lang w:val="en-GB"/>
        </w:rPr>
        <w:t>Penalties, sanctions and administrative measures (questions 10 and 12)</w:t>
      </w:r>
    </w:p>
    <w:p w14:paraId="5A5EAFE1" w14:textId="2EE4EA5F" w:rsidR="00055230" w:rsidRPr="007A7984" w:rsidRDefault="00000000" w:rsidP="0016465D">
      <w:pPr>
        <w:spacing w:line="276" w:lineRule="auto"/>
        <w:jc w:val="both"/>
        <w:rPr>
          <w:lang w:val="en-GB"/>
        </w:rPr>
      </w:pPr>
      <w:r w:rsidRPr="007A7984">
        <w:rPr>
          <w:lang w:val="en-GB"/>
        </w:rPr>
        <w:t>The Declaration on Human Rights Defenders obliges States to protect everyone against violence, threats, retaliation, adverse discrimination, pressure or any other arbitrary action resulting from the legitimate exercise of the rights it recognises.</w:t>
      </w:r>
      <w:r w:rsidRPr="007A7984">
        <w:rPr>
          <w:rStyle w:val="Rimandonotaapidipagina"/>
          <w:lang w:val="en-GB"/>
        </w:rPr>
        <w:footnoteReference w:id="33"/>
      </w:r>
      <w:r w:rsidRPr="007A7984">
        <w:rPr>
          <w:lang w:val="en-GB"/>
        </w:rPr>
        <w:t xml:space="preserve"> </w:t>
      </w:r>
      <w:r w:rsidR="00660798" w:rsidRPr="007A7984">
        <w:rPr>
          <w:lang w:val="en-GB"/>
        </w:rPr>
        <w:t>H</w:t>
      </w:r>
      <w:r w:rsidRPr="007A7984">
        <w:rPr>
          <w:lang w:val="en-GB"/>
        </w:rPr>
        <w:t>owever, FBOs are increasingly subjected to criminal, financial and administrative measures that are formally neutral but in practice target their solidarity work.</w:t>
      </w:r>
    </w:p>
    <w:p w14:paraId="7966D588" w14:textId="77777777" w:rsidR="009E7B29" w:rsidRPr="007A7984" w:rsidRDefault="009E7B29" w:rsidP="0016465D">
      <w:pPr>
        <w:spacing w:line="276" w:lineRule="auto"/>
        <w:jc w:val="both"/>
        <w:rPr>
          <w:lang w:val="en-GB"/>
        </w:rPr>
      </w:pPr>
    </w:p>
    <w:p w14:paraId="7D8E3EF3" w14:textId="1F001342" w:rsidR="00055230" w:rsidRPr="007A7984" w:rsidRDefault="00000000" w:rsidP="0016465D">
      <w:pPr>
        <w:spacing w:line="276" w:lineRule="auto"/>
        <w:jc w:val="both"/>
        <w:rPr>
          <w:lang w:val="en-GB"/>
        </w:rPr>
      </w:pPr>
      <w:r w:rsidRPr="007A7984">
        <w:rPr>
          <w:lang w:val="en-GB"/>
        </w:rPr>
        <w:lastRenderedPageBreak/>
        <w:t>In Nicaragua, United Nations experts reported in 2023 that the authorities had cancelled the legal status of at least 1,000 non-profit organisations since 2022, more than 320 of them of a religious character, and had confiscated the Jesuit Central American University.</w:t>
      </w:r>
      <w:r w:rsidRPr="007A7984">
        <w:rPr>
          <w:rStyle w:val="Rimandonotaapidipagina"/>
          <w:lang w:val="en-GB"/>
        </w:rPr>
        <w:footnoteReference w:id="34"/>
      </w:r>
      <w:r w:rsidRPr="007A7984">
        <w:rPr>
          <w:lang w:val="en-GB"/>
        </w:rPr>
        <w:t xml:space="preserve"> The experts described arbitrary detentions, forced deportations, the criminalisation of pastoral activities and the confiscation of assets belonging to religious groups. A Catholic bishop known for his calls for the release of political prisoners and for reconciliation was sentenced in 2023 to 26 years in prison for treason and cybercrimes before being expelled in January 2024.</w:t>
      </w:r>
      <w:r w:rsidRPr="007A7984">
        <w:rPr>
          <w:rStyle w:val="Rimandonotaapidipagina"/>
          <w:lang w:val="en-GB"/>
        </w:rPr>
        <w:footnoteReference w:id="35"/>
      </w:r>
      <w:r w:rsidRPr="007A7984">
        <w:rPr>
          <w:lang w:val="en-GB"/>
        </w:rPr>
        <w:t xml:space="preserve"> In 2026, the United States Commission on International Religious Freedom reported that the Government continued to weaponise laws on treason and sovereignty and to use transnational repression against religious individuals.</w:t>
      </w:r>
      <w:r w:rsidRPr="007A7984">
        <w:rPr>
          <w:rStyle w:val="Rimandonotaapidipagina"/>
          <w:lang w:val="en-GB"/>
        </w:rPr>
        <w:footnoteReference w:id="36"/>
      </w:r>
    </w:p>
    <w:p w14:paraId="12D0EA9C" w14:textId="77777777" w:rsidR="009E7B29" w:rsidRPr="007A7984" w:rsidRDefault="009E7B29" w:rsidP="0016465D">
      <w:pPr>
        <w:spacing w:line="276" w:lineRule="auto"/>
        <w:jc w:val="both"/>
        <w:rPr>
          <w:lang w:val="en-GB"/>
        </w:rPr>
      </w:pPr>
    </w:p>
    <w:p w14:paraId="5511E5EA" w14:textId="77777777" w:rsidR="00055230" w:rsidRPr="007A7984" w:rsidRDefault="00000000" w:rsidP="0016465D">
      <w:pPr>
        <w:spacing w:line="276" w:lineRule="auto"/>
        <w:jc w:val="both"/>
        <w:rPr>
          <w:lang w:val="en-GB"/>
        </w:rPr>
      </w:pPr>
      <w:r w:rsidRPr="007A7984">
        <w:rPr>
          <w:lang w:val="en-GB"/>
        </w:rPr>
        <w:t>In the Philippines, the Anti-Money Laundering Council froze fifteen bank accounts linked to the Rural Missionaries of the Philippines in 2019 and 2020 at the request of the National Intelligence Coordinating Agency, leaving the organisation unable to continue its mission among farmers, fisherfolk and Indigenous communities.</w:t>
      </w:r>
      <w:r w:rsidRPr="007A7984">
        <w:rPr>
          <w:rStyle w:val="Rimandonotaapidipagina"/>
          <w:lang w:val="en-GB"/>
        </w:rPr>
        <w:footnoteReference w:id="37"/>
      </w:r>
      <w:r w:rsidRPr="007A7984">
        <w:rPr>
          <w:lang w:val="en-GB"/>
        </w:rPr>
        <w:t xml:space="preserve"> In January 2026, a lay worker of the organisation was convicted of terrorism financing and sentenced to 12 to 18 years in prison.</w:t>
      </w:r>
      <w:r w:rsidRPr="007A7984">
        <w:rPr>
          <w:rStyle w:val="Rimandonotaapidipagina"/>
          <w:lang w:val="en-GB"/>
        </w:rPr>
        <w:footnoteReference w:id="38"/>
      </w:r>
      <w:r w:rsidRPr="007A7984">
        <w:rPr>
          <w:lang w:val="en-GB"/>
        </w:rPr>
        <w:t xml:space="preserve"> This occurred although the Court of Appeals had found in October 2025 that there was “a dearth of reason to believe” that she was involved in any illegal activity when it overturned the forfeiture of cash seized from her.</w:t>
      </w:r>
      <w:r w:rsidRPr="007A7984">
        <w:rPr>
          <w:rStyle w:val="Rimandonotaapidipagina"/>
          <w:lang w:val="en-GB"/>
        </w:rPr>
        <w:footnoteReference w:id="39"/>
      </w:r>
    </w:p>
    <w:p w14:paraId="6EC6953F" w14:textId="77777777" w:rsidR="009E7B29" w:rsidRPr="007A7984" w:rsidRDefault="009E7B29" w:rsidP="0016465D">
      <w:pPr>
        <w:spacing w:line="276" w:lineRule="auto"/>
        <w:jc w:val="both"/>
        <w:rPr>
          <w:lang w:val="en-GB"/>
        </w:rPr>
      </w:pPr>
    </w:p>
    <w:p w14:paraId="2AAE2298" w14:textId="33E8EB0F" w:rsidR="00055230" w:rsidRPr="007A7984" w:rsidRDefault="00000000" w:rsidP="0016465D">
      <w:pPr>
        <w:spacing w:line="276" w:lineRule="auto"/>
        <w:jc w:val="both"/>
        <w:rPr>
          <w:lang w:val="en-GB"/>
        </w:rPr>
      </w:pPr>
      <w:r w:rsidRPr="007A7984">
        <w:rPr>
          <w:lang w:val="en-GB"/>
        </w:rPr>
        <w:t>In India, the Government revoked or suspended the foreign funding registration of more than 20,000 organisations in the decade to 2024, including major Christian bodies.</w:t>
      </w:r>
      <w:r w:rsidRPr="007A7984">
        <w:rPr>
          <w:rStyle w:val="Rimandonotaapidipagina"/>
          <w:lang w:val="en-GB"/>
        </w:rPr>
        <w:footnoteReference w:id="40"/>
      </w:r>
      <w:r w:rsidRPr="007A7984">
        <w:rPr>
          <w:lang w:val="en-GB"/>
        </w:rPr>
        <w:t xml:space="preserve"> Rules notified in June 2026 exclude organisations engaged in “</w:t>
      </w:r>
      <w:proofErr w:type="spellStart"/>
      <w:r w:rsidRPr="007A7984">
        <w:rPr>
          <w:lang w:val="en-GB"/>
        </w:rPr>
        <w:t>proselytisation</w:t>
      </w:r>
      <w:proofErr w:type="spellEnd"/>
      <w:r w:rsidRPr="007A7984">
        <w:rPr>
          <w:lang w:val="en-GB"/>
        </w:rPr>
        <w:t>” from registration without defining the term.</w:t>
      </w:r>
      <w:r w:rsidRPr="007A7984">
        <w:rPr>
          <w:rStyle w:val="Rimandonotaapidipagina"/>
          <w:lang w:val="en-GB"/>
        </w:rPr>
        <w:footnoteReference w:id="41"/>
      </w:r>
      <w:r w:rsidRPr="007A7984">
        <w:rPr>
          <w:lang w:val="en-GB"/>
        </w:rPr>
        <w:t xml:space="preserve"> The Foreign Contribution (Regulation) Amendment Bill 2026 would </w:t>
      </w:r>
      <w:r w:rsidRPr="007A7984">
        <w:rPr>
          <w:lang w:val="en-GB"/>
        </w:rPr>
        <w:lastRenderedPageBreak/>
        <w:t>moreover allow a government-appointed authority to take control of the assets of organisations whose registration lapses or is cancelled and to transfer or sell them.</w:t>
      </w:r>
      <w:r w:rsidRPr="007A7984">
        <w:rPr>
          <w:rStyle w:val="Rimandonotaapidipagina"/>
          <w:lang w:val="en-GB"/>
        </w:rPr>
        <w:footnoteReference w:id="42"/>
      </w:r>
      <w:r w:rsidRPr="007A7984">
        <w:rPr>
          <w:lang w:val="en-GB"/>
        </w:rPr>
        <w:t xml:space="preserve"> On 12 August 2026 the Lok Sabha referred the bill to a Joint Parliamentary Committee, which offers an important opportunity for scrutiny.</w:t>
      </w:r>
      <w:r w:rsidRPr="007A7984">
        <w:rPr>
          <w:rStyle w:val="Rimandonotaapidipagina"/>
          <w:lang w:val="en-GB"/>
        </w:rPr>
        <w:footnoteReference w:id="43"/>
      </w:r>
    </w:p>
    <w:p w14:paraId="03997FC4" w14:textId="77777777" w:rsidR="009E7B29" w:rsidRPr="007A7984" w:rsidRDefault="009E7B29" w:rsidP="0016465D">
      <w:pPr>
        <w:spacing w:line="276" w:lineRule="auto"/>
        <w:jc w:val="both"/>
        <w:rPr>
          <w:lang w:val="en-GB"/>
        </w:rPr>
      </w:pPr>
    </w:p>
    <w:p w14:paraId="7571D9DD" w14:textId="77777777" w:rsidR="00055230" w:rsidRPr="007A7984" w:rsidRDefault="00000000" w:rsidP="0016465D">
      <w:pPr>
        <w:spacing w:line="276" w:lineRule="auto"/>
        <w:jc w:val="both"/>
        <w:rPr>
          <w:lang w:val="en-GB"/>
        </w:rPr>
      </w:pPr>
      <w:r w:rsidRPr="007A7984">
        <w:rPr>
          <w:lang w:val="en-GB"/>
        </w:rPr>
        <w:t>These practices illustrate the misuse of financial and counter-terrorism regulation that the Financial Action Task Force sought to correct when it revised Recommendation 8 in November 2023, after finding that its standards had been misapplied in ways that led to disproportionate measures impeding the legitimate operations of non-profit organisations.</w:t>
      </w:r>
      <w:r w:rsidRPr="007A7984">
        <w:rPr>
          <w:rStyle w:val="Rimandonotaapidipagina"/>
          <w:lang w:val="en-GB"/>
        </w:rPr>
        <w:footnoteReference w:id="44"/>
      </w:r>
    </w:p>
    <w:p w14:paraId="21CD2A14" w14:textId="77777777" w:rsidR="009E7B29" w:rsidRPr="007A7984" w:rsidRDefault="009E7B29" w:rsidP="0016465D">
      <w:pPr>
        <w:spacing w:line="276" w:lineRule="auto"/>
        <w:jc w:val="both"/>
        <w:rPr>
          <w:lang w:val="en-GB"/>
        </w:rPr>
      </w:pPr>
    </w:p>
    <w:p w14:paraId="2BBFD96A" w14:textId="4F1C7972" w:rsidR="00055230" w:rsidRPr="007A7984" w:rsidRDefault="00000000" w:rsidP="0016465D">
      <w:pPr>
        <w:spacing w:line="276" w:lineRule="auto"/>
        <w:jc w:val="both"/>
        <w:rPr>
          <w:lang w:val="en-GB"/>
        </w:rPr>
      </w:pPr>
      <w:r w:rsidRPr="007A7984">
        <w:rPr>
          <w:lang w:val="en-GB"/>
        </w:rPr>
        <w:t>Pressure on faith-based solidarity is not confined to authoritarian contexts. In Germany, the Ecumenical Federal Working Group on Asylum in the Church had counted eleven evictions or attempted evictions of church asylum since mid-2023 by August 2025, whereas until 2022 such interventions had occurred at most once a year.</w:t>
      </w:r>
      <w:r w:rsidRPr="007A7984">
        <w:rPr>
          <w:rStyle w:val="Rimandonotaapidipagina"/>
          <w:lang w:val="en-GB"/>
        </w:rPr>
        <w:footnoteReference w:id="45"/>
      </w:r>
      <w:r w:rsidRPr="007A7984">
        <w:rPr>
          <w:lang w:val="en-GB"/>
        </w:rPr>
        <w:t xml:space="preserve"> In the first half of 2026, the Federal Office for Migration and Refugees accepted only three of 402 church asylum hardship cases.</w:t>
      </w:r>
      <w:r w:rsidRPr="007A7984">
        <w:rPr>
          <w:rStyle w:val="Rimandonotaapidipagina"/>
          <w:lang w:val="en-GB"/>
        </w:rPr>
        <w:footnoteReference w:id="46"/>
      </w:r>
      <w:r w:rsidRPr="007A7984">
        <w:rPr>
          <w:lang w:val="en-GB"/>
        </w:rPr>
        <w:t xml:space="preserve"> </w:t>
      </w:r>
    </w:p>
    <w:p w14:paraId="21829398" w14:textId="77777777" w:rsidR="009E7B29" w:rsidRPr="007A7984" w:rsidRDefault="009E7B29" w:rsidP="0016465D">
      <w:pPr>
        <w:spacing w:line="276" w:lineRule="auto"/>
        <w:jc w:val="both"/>
        <w:rPr>
          <w:lang w:val="en-GB"/>
        </w:rPr>
      </w:pPr>
    </w:p>
    <w:p w14:paraId="7A048129" w14:textId="77777777" w:rsidR="00055230" w:rsidRPr="007A7984" w:rsidRDefault="00000000" w:rsidP="0016465D">
      <w:pPr>
        <w:spacing w:line="276" w:lineRule="auto"/>
        <w:jc w:val="both"/>
        <w:rPr>
          <w:lang w:val="en-GB"/>
        </w:rPr>
      </w:pPr>
      <w:r w:rsidRPr="007A7984">
        <w:rPr>
          <w:i/>
          <w:iCs/>
          <w:lang w:val="en-GB"/>
        </w:rPr>
        <w:t>Online and digital communication (question 11)</w:t>
      </w:r>
    </w:p>
    <w:p w14:paraId="19DBF0F1" w14:textId="528D6C8F" w:rsidR="00055230" w:rsidRPr="007A7984" w:rsidRDefault="00000000" w:rsidP="0016465D">
      <w:pPr>
        <w:spacing w:line="276" w:lineRule="auto"/>
        <w:jc w:val="both"/>
        <w:rPr>
          <w:lang w:val="en-GB"/>
        </w:rPr>
      </w:pPr>
      <w:r w:rsidRPr="007A7984">
        <w:rPr>
          <w:lang w:val="en-GB"/>
        </w:rPr>
        <w:t>Digital expression by faith-based and humanist defenders is increasingly criminalised. The president of the Humanist Association of Nigeria was arrested in 2020 because of a Facebook post and sentenced to 24 years in prison, later reduced to five years, and the UN Working Group on Arbitrary Detention concluded that his detention violated international law.</w:t>
      </w:r>
      <w:r w:rsidRPr="007A7984">
        <w:rPr>
          <w:rStyle w:val="Rimandonotaapidipagina"/>
          <w:lang w:val="en-GB"/>
        </w:rPr>
        <w:footnoteReference w:id="47"/>
      </w:r>
      <w:r w:rsidRPr="007A7984">
        <w:rPr>
          <w:lang w:val="en-GB"/>
        </w:rPr>
        <w:t xml:space="preserve"> </w:t>
      </w:r>
    </w:p>
    <w:p w14:paraId="4798238A" w14:textId="77777777" w:rsidR="00C5589A" w:rsidRPr="007A7984" w:rsidRDefault="00C5589A" w:rsidP="0016465D">
      <w:pPr>
        <w:spacing w:line="276" w:lineRule="auto"/>
        <w:jc w:val="both"/>
        <w:rPr>
          <w:lang w:val="en-GB"/>
        </w:rPr>
      </w:pPr>
    </w:p>
    <w:p w14:paraId="25B7085F" w14:textId="77777777" w:rsidR="00055230" w:rsidRPr="007A7984" w:rsidRDefault="00000000" w:rsidP="0016465D">
      <w:pPr>
        <w:spacing w:line="276" w:lineRule="auto"/>
        <w:jc w:val="both"/>
        <w:rPr>
          <w:lang w:val="en-GB"/>
        </w:rPr>
      </w:pPr>
      <w:r w:rsidRPr="007A7984">
        <w:rPr>
          <w:i/>
          <w:iCs/>
          <w:lang w:val="en-GB"/>
        </w:rPr>
        <w:t>Actions by other religious or political actors and intra-group division (question 13)</w:t>
      </w:r>
    </w:p>
    <w:p w14:paraId="79C8EE8A" w14:textId="77777777" w:rsidR="00055230" w:rsidRPr="007A7984" w:rsidRDefault="00000000" w:rsidP="0016465D">
      <w:pPr>
        <w:spacing w:line="276" w:lineRule="auto"/>
        <w:jc w:val="both"/>
        <w:rPr>
          <w:lang w:val="en-GB"/>
        </w:rPr>
      </w:pPr>
      <w:r w:rsidRPr="007A7984">
        <w:rPr>
          <w:lang w:val="en-GB"/>
        </w:rPr>
        <w:lastRenderedPageBreak/>
        <w:t>The Special Rapporteur on freedom of religion or belief has shown that hateful attitudes based on religion or belief often serve concrete political and economic ends and may be mobilised to justify restrictions on the rights of refugees, asylum seekers and migrants, precisely the groups that many FBOs serve.</w:t>
      </w:r>
      <w:r w:rsidRPr="007A7984">
        <w:rPr>
          <w:rStyle w:val="Rimandonotaapidipagina"/>
          <w:lang w:val="en-GB"/>
        </w:rPr>
        <w:footnoteReference w:id="48"/>
      </w:r>
      <w:r w:rsidRPr="007A7984">
        <w:rPr>
          <w:lang w:val="en-GB"/>
        </w:rPr>
        <w:t xml:space="preserve"> Anti-blasphemy and anti-apostasy laws, as well as the misuse of counter-terrorism legislation, stigmatise religious or belief communities and expose them to hatred and violence.</w:t>
      </w:r>
      <w:r w:rsidRPr="007A7984">
        <w:rPr>
          <w:rStyle w:val="Rimandonotaapidipagina"/>
          <w:lang w:val="en-GB"/>
        </w:rPr>
        <w:footnoteReference w:id="49"/>
      </w:r>
    </w:p>
    <w:p w14:paraId="235A9FFA" w14:textId="77777777" w:rsidR="009E7B29" w:rsidRPr="007A7984" w:rsidRDefault="009E7B29" w:rsidP="0016465D">
      <w:pPr>
        <w:spacing w:line="276" w:lineRule="auto"/>
        <w:jc w:val="both"/>
        <w:rPr>
          <w:lang w:val="en-GB"/>
        </w:rPr>
      </w:pPr>
    </w:p>
    <w:p w14:paraId="2C740FA8" w14:textId="101A5129" w:rsidR="00055230" w:rsidRPr="007A7984" w:rsidRDefault="00000000" w:rsidP="0016465D">
      <w:pPr>
        <w:spacing w:line="276" w:lineRule="auto"/>
        <w:jc w:val="both"/>
        <w:rPr>
          <w:lang w:val="en-GB"/>
        </w:rPr>
      </w:pPr>
      <w:r w:rsidRPr="007A7984">
        <w:rPr>
          <w:lang w:val="en-GB"/>
        </w:rPr>
        <w:t>FBOs are also affected by divisions within the faith-based community. Organisations from the Catholic and mainline Protestant traditions generally separate assistance from evangelisation, whereas some evangelical groups regard humanitarian work as an integral part of missionary activity.</w:t>
      </w:r>
      <w:r w:rsidRPr="007A7984">
        <w:rPr>
          <w:rStyle w:val="Rimandonotaapidipagina"/>
          <w:lang w:val="en-GB"/>
        </w:rPr>
        <w:footnoteReference w:id="50"/>
      </w:r>
      <w:r w:rsidRPr="007A7984">
        <w:rPr>
          <w:lang w:val="en-GB"/>
        </w:rPr>
        <w:t xml:space="preserve"> After reports in 2005 that evangelical groups were combining tsunami relief with evangelism in Indonesia, the Council of Churches in Indonesia publicly dissociated itself from such groups and emphasised its respect for the beliefs of all those assisted.</w:t>
      </w:r>
      <w:r w:rsidRPr="007A7984">
        <w:rPr>
          <w:rStyle w:val="Rimandonotaapidipagina"/>
          <w:lang w:val="en-GB"/>
        </w:rPr>
        <w:footnoteReference w:id="51"/>
      </w:r>
      <w:r w:rsidRPr="007A7984">
        <w:rPr>
          <w:lang w:val="en-GB"/>
        </w:rPr>
        <w:t xml:space="preserve"> The freedom of religion or belief mandate has accepted missionary activity as a legitimate manifestation of religion or belief, while cautioning against its exercise in relations of dependency.</w:t>
      </w:r>
      <w:r w:rsidRPr="007A7984">
        <w:rPr>
          <w:rStyle w:val="Rimandonotaapidipagina"/>
          <w:lang w:val="en-GB"/>
        </w:rPr>
        <w:footnoteReference w:id="52"/>
      </w:r>
      <w:r w:rsidRPr="007A7984">
        <w:rPr>
          <w:lang w:val="en-GB"/>
        </w:rPr>
        <w:t xml:space="preserve"> At the same time, UNHCR has acknowledged that faith actors are sometimes confronted with a bias against them, which in our research also affects the large majority of FBOs that never proselytise.</w:t>
      </w:r>
      <w:r w:rsidRPr="007A7984">
        <w:rPr>
          <w:rStyle w:val="Rimandonotaapidipagina"/>
          <w:lang w:val="en-GB"/>
        </w:rPr>
        <w:footnoteReference w:id="53"/>
      </w:r>
    </w:p>
    <w:p w14:paraId="3D028126" w14:textId="77777777" w:rsidR="009E7B29" w:rsidRPr="007A7984" w:rsidRDefault="009E7B29" w:rsidP="0016465D">
      <w:pPr>
        <w:spacing w:line="276" w:lineRule="auto"/>
        <w:jc w:val="both"/>
        <w:rPr>
          <w:lang w:val="en-GB"/>
        </w:rPr>
      </w:pPr>
    </w:p>
    <w:p w14:paraId="7B896CAE" w14:textId="77777777" w:rsidR="00055230" w:rsidRPr="007A7984" w:rsidRDefault="00000000" w:rsidP="0016465D">
      <w:pPr>
        <w:spacing w:line="276" w:lineRule="auto"/>
        <w:jc w:val="both"/>
        <w:rPr>
          <w:lang w:val="en-GB"/>
        </w:rPr>
      </w:pPr>
      <w:r w:rsidRPr="007A7984">
        <w:rPr>
          <w:i/>
          <w:iCs/>
          <w:lang w:val="en-GB"/>
        </w:rPr>
        <w:t>Discrimination and violence against members (question 14)</w:t>
      </w:r>
    </w:p>
    <w:p w14:paraId="621B4871" w14:textId="1F374078" w:rsidR="00055230" w:rsidRPr="007A7984" w:rsidRDefault="00000000" w:rsidP="0016465D">
      <w:pPr>
        <w:spacing w:line="276" w:lineRule="auto"/>
        <w:jc w:val="both"/>
        <w:rPr>
          <w:lang w:val="en-GB"/>
        </w:rPr>
      </w:pPr>
      <w:r w:rsidRPr="007A7984">
        <w:rPr>
          <w:lang w:val="en-GB"/>
        </w:rPr>
        <w:t>Violence against humanitarian workers has reached unprecedented levels. According to the Aid Worker Security Database, 907 aid workers were killed, injured or kidnapped in 2025, the highest number on record, and 350 of them were killed.</w:t>
      </w:r>
      <w:r w:rsidRPr="007A7984">
        <w:rPr>
          <w:rStyle w:val="Rimandonotaapidipagina"/>
          <w:lang w:val="en-GB"/>
        </w:rPr>
        <w:footnoteReference w:id="54"/>
      </w:r>
      <w:r w:rsidRPr="007A7984">
        <w:rPr>
          <w:lang w:val="en-GB"/>
        </w:rPr>
        <w:t xml:space="preserve"> Faith-based workers and the people they shelter are among those affected. In July 2025, a strike on the Holy Family Church in Gaza, which was sheltering hundreds of displaced people including persons with disabilities, killed three people, among them a woman receiving support in a Caritas psychosocial tent.</w:t>
      </w:r>
      <w:r w:rsidRPr="007A7984">
        <w:rPr>
          <w:rStyle w:val="Rimandonotaapidipagina"/>
          <w:lang w:val="en-GB"/>
        </w:rPr>
        <w:footnoteReference w:id="55"/>
      </w:r>
      <w:r w:rsidR="00617F83" w:rsidRPr="007A7984">
        <w:rPr>
          <w:lang w:val="en-GB"/>
        </w:rPr>
        <w:t xml:space="preserve"> </w:t>
      </w:r>
      <w:r w:rsidRPr="007A7984">
        <w:rPr>
          <w:lang w:val="en-GB"/>
        </w:rPr>
        <w:lastRenderedPageBreak/>
        <w:t>In 2023, the Taliban detained eighteen staff members of a faith-based aid organisation for allegedly promoting Christianity.</w:t>
      </w:r>
      <w:r w:rsidRPr="007A7984">
        <w:rPr>
          <w:rStyle w:val="Rimandonotaapidipagina"/>
          <w:lang w:val="en-GB"/>
        </w:rPr>
        <w:footnoteReference w:id="56"/>
      </w:r>
      <w:r w:rsidRPr="007A7984">
        <w:rPr>
          <w:lang w:val="en-GB"/>
        </w:rPr>
        <w:t xml:space="preserve"> In Ukraine, church volunteers evacuating civilians from Mariupol were seized by Russian forces and reportedly beaten and tortured.</w:t>
      </w:r>
      <w:r w:rsidRPr="007A7984">
        <w:rPr>
          <w:rStyle w:val="Rimandonotaapidipagina"/>
          <w:lang w:val="en-GB"/>
        </w:rPr>
        <w:footnoteReference w:id="57"/>
      </w:r>
      <w:r w:rsidRPr="007A7984">
        <w:rPr>
          <w:lang w:val="en-GB"/>
        </w:rPr>
        <w:t xml:space="preserve"> In Nigeria, an armed group executed aid workers and justified the killings by accusing them of trying to convert Muslims.</w:t>
      </w:r>
      <w:r w:rsidRPr="007A7984">
        <w:rPr>
          <w:rStyle w:val="Rimandonotaapidipagina"/>
          <w:lang w:val="en-GB"/>
        </w:rPr>
        <w:footnoteReference w:id="58"/>
      </w:r>
    </w:p>
    <w:p w14:paraId="485CEAA6" w14:textId="77777777" w:rsidR="009E7B29" w:rsidRPr="007A7984" w:rsidRDefault="009E7B29" w:rsidP="0016465D">
      <w:pPr>
        <w:spacing w:line="276" w:lineRule="auto"/>
        <w:jc w:val="both"/>
        <w:rPr>
          <w:lang w:val="en-GB"/>
        </w:rPr>
      </w:pPr>
    </w:p>
    <w:p w14:paraId="4BB71335" w14:textId="77777777" w:rsidR="00055230" w:rsidRPr="007A7984" w:rsidRDefault="00000000" w:rsidP="0016465D">
      <w:pPr>
        <w:spacing w:line="276" w:lineRule="auto"/>
        <w:jc w:val="both"/>
        <w:rPr>
          <w:lang w:val="en-GB"/>
        </w:rPr>
      </w:pPr>
      <w:r w:rsidRPr="007A7984">
        <w:rPr>
          <w:lang w:val="en-GB"/>
        </w:rPr>
        <w:t>Such attacks are more frequent where FBOs belong to a religious minority, because historical narratives and stereotypes are used to portray their members as foreign or disloyal.</w:t>
      </w:r>
      <w:r w:rsidRPr="007A7984">
        <w:rPr>
          <w:rStyle w:val="Rimandonotaapidipagina"/>
          <w:lang w:val="en-GB"/>
        </w:rPr>
        <w:footnoteReference w:id="59"/>
      </w:r>
      <w:r w:rsidRPr="007A7984">
        <w:rPr>
          <w:lang w:val="en-GB"/>
        </w:rPr>
        <w:t xml:space="preserve"> The Special Rapporteur on freedom of religion or belief has also received allegations of inaction or direct involvement of local officials in life-threatening attacks, including against human rights defenders, which entrenches a culture of impunity.</w:t>
      </w:r>
      <w:r w:rsidRPr="007A7984">
        <w:rPr>
          <w:rStyle w:val="Rimandonotaapidipagina"/>
          <w:lang w:val="en-GB"/>
        </w:rPr>
        <w:footnoteReference w:id="60"/>
      </w:r>
    </w:p>
    <w:p w14:paraId="1046D28F" w14:textId="77777777" w:rsidR="009E7B29" w:rsidRPr="007A7984" w:rsidRDefault="009E7B29" w:rsidP="0016465D">
      <w:pPr>
        <w:spacing w:line="276" w:lineRule="auto"/>
        <w:jc w:val="both"/>
        <w:rPr>
          <w:lang w:val="en-GB"/>
        </w:rPr>
      </w:pPr>
    </w:p>
    <w:p w14:paraId="4968B145" w14:textId="77777777" w:rsidR="00055230" w:rsidRPr="007A7984" w:rsidRDefault="00000000" w:rsidP="0016465D">
      <w:pPr>
        <w:spacing w:line="276" w:lineRule="auto"/>
        <w:jc w:val="both"/>
        <w:rPr>
          <w:b/>
          <w:bCs/>
          <w:lang w:val="en-GB"/>
        </w:rPr>
      </w:pPr>
      <w:r w:rsidRPr="007A7984">
        <w:rPr>
          <w:b/>
          <w:bCs/>
          <w:sz w:val="26"/>
          <w:szCs w:val="26"/>
          <w:lang w:val="en-GB"/>
        </w:rPr>
        <w:t>VI. Recommendations</w:t>
      </w:r>
    </w:p>
    <w:p w14:paraId="506575D0" w14:textId="71B63F25" w:rsidR="00055230" w:rsidRPr="007A7984" w:rsidRDefault="00EF1A4B" w:rsidP="0016465D">
      <w:pPr>
        <w:spacing w:line="276" w:lineRule="auto"/>
        <w:jc w:val="both"/>
        <w:rPr>
          <w:lang w:val="en-GB"/>
        </w:rPr>
      </w:pPr>
      <w:r w:rsidRPr="007A7984">
        <w:rPr>
          <w:lang w:val="en-GB"/>
        </w:rPr>
        <w:t>Just Access respectfully invites the Independent Expert to address the following recommendations to States.</w:t>
      </w:r>
    </w:p>
    <w:p w14:paraId="5F658CEB" w14:textId="2CC23702" w:rsidR="00055230" w:rsidRPr="007A7984" w:rsidRDefault="00000000" w:rsidP="00C5589A">
      <w:pPr>
        <w:pStyle w:val="Paragrafoelenco"/>
        <w:numPr>
          <w:ilvl w:val="0"/>
          <w:numId w:val="3"/>
        </w:numPr>
        <w:spacing w:line="276" w:lineRule="auto"/>
        <w:jc w:val="both"/>
        <w:rPr>
          <w:lang w:val="en-GB"/>
        </w:rPr>
      </w:pPr>
      <w:r w:rsidRPr="007A7984">
        <w:rPr>
          <w:lang w:val="en-GB"/>
        </w:rPr>
        <w:t>Recognise faith-based and humanist organisations, including those that describe their work as aid or development, as human rights defenders entitled to the full protection of the Declaration on Human Rights Defenders, and reflect this recognition in the continuing work on the draft declaration on the right to international solidarity.</w:t>
      </w:r>
    </w:p>
    <w:p w14:paraId="55DC03D6" w14:textId="23B9DF8F" w:rsidR="00055230" w:rsidRPr="007A7984" w:rsidRDefault="00000000" w:rsidP="00C5589A">
      <w:pPr>
        <w:pStyle w:val="Paragrafoelenco"/>
        <w:numPr>
          <w:ilvl w:val="0"/>
          <w:numId w:val="3"/>
        </w:numPr>
        <w:spacing w:line="276" w:lineRule="auto"/>
        <w:jc w:val="both"/>
        <w:rPr>
          <w:lang w:val="en-GB"/>
        </w:rPr>
      </w:pPr>
      <w:r w:rsidRPr="007A7984">
        <w:rPr>
          <w:lang w:val="en-GB"/>
        </w:rPr>
        <w:t xml:space="preserve">Refrain from using registration, foreign funding, </w:t>
      </w:r>
      <w:proofErr w:type="gramStart"/>
      <w:r w:rsidRPr="007A7984">
        <w:rPr>
          <w:lang w:val="en-GB"/>
        </w:rPr>
        <w:t>counter-terrorism</w:t>
      </w:r>
      <w:proofErr w:type="gramEnd"/>
      <w:r w:rsidRPr="007A7984">
        <w:rPr>
          <w:lang w:val="en-GB"/>
        </w:rPr>
        <w:t xml:space="preserve"> and anti-money laundering laws to restrict the solidarity work of FBOs and humanist organisations, apply only focused and proportionate risk-based measures in line with revised FATF Recommendation 8, and subject any freezing, confiscation or transfer of assets to prior and independent judicial review.</w:t>
      </w:r>
    </w:p>
    <w:p w14:paraId="748C1B3B" w14:textId="0FD97067" w:rsidR="00055230" w:rsidRPr="007A7984" w:rsidRDefault="00000000" w:rsidP="00C5589A">
      <w:pPr>
        <w:pStyle w:val="Paragrafoelenco"/>
        <w:numPr>
          <w:ilvl w:val="0"/>
          <w:numId w:val="3"/>
        </w:numPr>
        <w:spacing w:line="276" w:lineRule="auto"/>
        <w:jc w:val="both"/>
        <w:rPr>
          <w:lang w:val="en-GB"/>
        </w:rPr>
      </w:pPr>
      <w:r w:rsidRPr="007A7984">
        <w:rPr>
          <w:lang w:val="en-GB"/>
        </w:rPr>
        <w:t xml:space="preserve">Guarantee effective remedies, including free legal assistance and the prompt, thorough and independent investigation and prosecution of attacks and reprisals against faith-based and humanist defenders, </w:t>
      </w:r>
      <w:proofErr w:type="gramStart"/>
      <w:r w:rsidRPr="007A7984">
        <w:rPr>
          <w:lang w:val="en-GB"/>
        </w:rPr>
        <w:t>so as to</w:t>
      </w:r>
      <w:proofErr w:type="gramEnd"/>
      <w:r w:rsidRPr="007A7984">
        <w:rPr>
          <w:lang w:val="en-GB"/>
        </w:rPr>
        <w:t xml:space="preserve"> end the prevailing impunity.</w:t>
      </w:r>
    </w:p>
    <w:p w14:paraId="3DFD9541" w14:textId="46002D5F" w:rsidR="00055230" w:rsidRPr="007A7984" w:rsidRDefault="00000000" w:rsidP="00C5589A">
      <w:pPr>
        <w:pStyle w:val="Paragrafoelenco"/>
        <w:numPr>
          <w:ilvl w:val="0"/>
          <w:numId w:val="3"/>
        </w:numPr>
        <w:spacing w:line="276" w:lineRule="auto"/>
        <w:jc w:val="both"/>
        <w:rPr>
          <w:lang w:val="en-GB"/>
        </w:rPr>
      </w:pPr>
      <w:r w:rsidRPr="007A7984">
        <w:rPr>
          <w:lang w:val="en-GB"/>
        </w:rPr>
        <w:lastRenderedPageBreak/>
        <w:t>Respect humanitarian spaces of solidarity by resolving disputes over church asylum through dialogue rather than force and by ending the administrative detention of civilian rescue ships.</w:t>
      </w:r>
    </w:p>
    <w:p w14:paraId="4453AAF7" w14:textId="11AA1BFB" w:rsidR="00055230" w:rsidRPr="007A7984" w:rsidRDefault="00000000" w:rsidP="00C5589A">
      <w:pPr>
        <w:pStyle w:val="Paragrafoelenco"/>
        <w:numPr>
          <w:ilvl w:val="0"/>
          <w:numId w:val="3"/>
        </w:numPr>
        <w:spacing w:line="276" w:lineRule="auto"/>
        <w:jc w:val="both"/>
        <w:rPr>
          <w:lang w:val="en-GB"/>
        </w:rPr>
      </w:pPr>
      <w:r w:rsidRPr="007A7984">
        <w:rPr>
          <w:lang w:val="en-GB"/>
        </w:rPr>
        <w:t xml:space="preserve">Provide predictable and sustainable public funding that respects the independence of </w:t>
      </w:r>
      <w:proofErr w:type="gramStart"/>
      <w:r w:rsidRPr="007A7984">
        <w:rPr>
          <w:lang w:val="en-GB"/>
        </w:rPr>
        <w:t>FBOs, and</w:t>
      </w:r>
      <w:proofErr w:type="gramEnd"/>
      <w:r w:rsidRPr="007A7984">
        <w:rPr>
          <w:lang w:val="en-GB"/>
        </w:rPr>
        <w:t xml:space="preserve"> avoid abrupt withdrawals of funding that shift the burden of public services onto faith communities and, ultimately, onto rights holders.</w:t>
      </w:r>
    </w:p>
    <w:p w14:paraId="58D2A317" w14:textId="5C325314" w:rsidR="00055230" w:rsidRPr="007A7984" w:rsidRDefault="00000000" w:rsidP="00C5589A">
      <w:pPr>
        <w:pStyle w:val="Paragrafoelenco"/>
        <w:numPr>
          <w:ilvl w:val="0"/>
          <w:numId w:val="3"/>
        </w:numPr>
        <w:spacing w:line="276" w:lineRule="auto"/>
        <w:jc w:val="both"/>
        <w:rPr>
          <w:lang w:val="en-GB"/>
        </w:rPr>
      </w:pPr>
      <w:r w:rsidRPr="007A7984">
        <w:rPr>
          <w:lang w:val="en-GB"/>
        </w:rPr>
        <w:t>Support interfaith and belief-inclusive coalitions, including humanist organisations, through the “Faith for Rights” framework and through human rights and peace education in schools and faith institutions.</w:t>
      </w:r>
    </w:p>
    <w:p w14:paraId="23C78FA2" w14:textId="19F16166" w:rsidR="00055230" w:rsidRPr="007A7984" w:rsidRDefault="00000000" w:rsidP="00C5589A">
      <w:pPr>
        <w:pStyle w:val="Paragrafoelenco"/>
        <w:numPr>
          <w:ilvl w:val="0"/>
          <w:numId w:val="3"/>
        </w:numPr>
        <w:spacing w:line="276" w:lineRule="auto"/>
        <w:jc w:val="both"/>
        <w:rPr>
          <w:lang w:val="en-GB"/>
        </w:rPr>
      </w:pPr>
      <w:r w:rsidRPr="007A7984">
        <w:rPr>
          <w:lang w:val="en-GB"/>
        </w:rPr>
        <w:t xml:space="preserve">Encourage FBOs to adhere to the humanitarian Code of Conduct and to refrain from proselytising in situations of </w:t>
      </w:r>
      <w:proofErr w:type="gramStart"/>
      <w:r w:rsidRPr="007A7984">
        <w:rPr>
          <w:lang w:val="en-GB"/>
        </w:rPr>
        <w:t>dependency, and</w:t>
      </w:r>
      <w:proofErr w:type="gramEnd"/>
      <w:r w:rsidRPr="007A7984">
        <w:rPr>
          <w:lang w:val="en-GB"/>
        </w:rPr>
        <w:t xml:space="preserve"> consider developing United Nations guidance for faith-based organisations in broad consultation with FBOs and other stakeholders.</w:t>
      </w:r>
    </w:p>
    <w:p w14:paraId="39DE115E" w14:textId="3742D4FB" w:rsidR="00055230" w:rsidRPr="007A7984" w:rsidRDefault="00000000" w:rsidP="00C5589A">
      <w:pPr>
        <w:pStyle w:val="Paragrafoelenco"/>
        <w:numPr>
          <w:ilvl w:val="0"/>
          <w:numId w:val="3"/>
        </w:numPr>
        <w:spacing w:line="276" w:lineRule="auto"/>
        <w:jc w:val="both"/>
        <w:rPr>
          <w:lang w:val="en-GB"/>
        </w:rPr>
      </w:pPr>
      <w:r w:rsidRPr="007A7984">
        <w:rPr>
          <w:lang w:val="en-GB"/>
        </w:rPr>
        <w:t xml:space="preserve">Invite the Special Rapporteurs on freedom of religion or belief and </w:t>
      </w:r>
      <w:proofErr w:type="gramStart"/>
      <w:r w:rsidRPr="007A7984">
        <w:rPr>
          <w:lang w:val="en-GB"/>
        </w:rPr>
        <w:t>on the situation of</w:t>
      </w:r>
      <w:proofErr w:type="gramEnd"/>
      <w:r w:rsidRPr="007A7984">
        <w:rPr>
          <w:lang w:val="en-GB"/>
        </w:rPr>
        <w:t xml:space="preserve"> human rights defenders to give joint and systematic attention to reprisals against faith-based and humanist defenders, including through the collection of disaggregated data.</w:t>
      </w:r>
    </w:p>
    <w:p w14:paraId="647EBD2F" w14:textId="77777777" w:rsidR="00C5589A" w:rsidRPr="007A7984" w:rsidRDefault="00C5589A" w:rsidP="00C5589A">
      <w:pPr>
        <w:spacing w:line="276" w:lineRule="auto"/>
        <w:jc w:val="both"/>
        <w:rPr>
          <w:lang w:val="en-GB"/>
        </w:rPr>
      </w:pPr>
    </w:p>
    <w:p w14:paraId="174D22FC" w14:textId="7A1A781C" w:rsidR="00055230" w:rsidRPr="007A7984" w:rsidRDefault="00000000" w:rsidP="00C5589A">
      <w:pPr>
        <w:spacing w:line="276" w:lineRule="auto"/>
        <w:jc w:val="both"/>
        <w:rPr>
          <w:lang w:val="en-GB"/>
        </w:rPr>
      </w:pPr>
      <w:r w:rsidRPr="007A7984">
        <w:rPr>
          <w:lang w:val="en-GB"/>
        </w:rPr>
        <w:t>Just Access e.V. thanks the Independent Expert for the opportunity to contribute to this important report and remains available to provide further information.</w:t>
      </w:r>
    </w:p>
    <w:sectPr w:rsidR="00055230" w:rsidRPr="007A7984">
      <w:footerReference w:type="even"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AB2673" w14:textId="77777777" w:rsidR="00A82904" w:rsidRDefault="00A82904">
      <w:r>
        <w:separator/>
      </w:r>
    </w:p>
  </w:endnote>
  <w:endnote w:type="continuationSeparator" w:id="0">
    <w:p w14:paraId="40600FF0" w14:textId="77777777" w:rsidR="00A82904" w:rsidRDefault="00A8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270852403"/>
      <w:docPartObj>
        <w:docPartGallery w:val="Page Numbers (Bottom of Page)"/>
        <w:docPartUnique/>
      </w:docPartObj>
    </w:sdtPr>
    <w:sdtContent>
      <w:p w14:paraId="39BA742E" w14:textId="6629514A" w:rsidR="000D2B84" w:rsidRDefault="000D2B84" w:rsidP="00A40126">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09688862" w14:textId="77777777" w:rsidR="000D2B84" w:rsidRDefault="000D2B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699124274"/>
      <w:docPartObj>
        <w:docPartGallery w:val="Page Numbers (Bottom of Page)"/>
        <w:docPartUnique/>
      </w:docPartObj>
    </w:sdtPr>
    <w:sdtContent>
      <w:p w14:paraId="07495AB9" w14:textId="1ED15277" w:rsidR="000D2B84" w:rsidRDefault="000D2B84" w:rsidP="00A40126">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10</w:t>
        </w:r>
        <w:r>
          <w:rPr>
            <w:rStyle w:val="Numeropagina"/>
          </w:rPr>
          <w:fldChar w:fldCharType="end"/>
        </w:r>
      </w:p>
    </w:sdtContent>
  </w:sdt>
  <w:p w14:paraId="68FAA1EE" w14:textId="52AE6444" w:rsidR="00055230" w:rsidRDefault="00055230">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B72DF" w14:textId="77777777" w:rsidR="00A82904" w:rsidRDefault="00A82904">
      <w:r>
        <w:separator/>
      </w:r>
    </w:p>
  </w:footnote>
  <w:footnote w:type="continuationSeparator" w:id="0">
    <w:p w14:paraId="54703CB2" w14:textId="77777777" w:rsidR="00A82904" w:rsidRDefault="00A82904">
      <w:r>
        <w:continuationSeparator/>
      </w:r>
    </w:p>
  </w:footnote>
  <w:footnote w:id="1">
    <w:p w14:paraId="078647A3" w14:textId="5851642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372B2B">
        <w:rPr>
          <w:color w:val="000000" w:themeColor="text1"/>
          <w:sz w:val="22"/>
          <w:szCs w:val="22"/>
          <w:lang w:val="en-GB"/>
        </w:rPr>
        <w:t xml:space="preserve"> </w:t>
      </w:r>
      <w:r w:rsidRPr="00984C16">
        <w:rPr>
          <w:color w:val="000000" w:themeColor="text1"/>
          <w:sz w:val="22"/>
          <w:szCs w:val="22"/>
          <w:lang w:val="en-GB"/>
        </w:rPr>
        <w:t xml:space="preserve">Just Access e.V., About us, </w:t>
      </w:r>
      <w:hyperlink r:id="rId1" w:history="1">
        <w:r w:rsidR="00055230" w:rsidRPr="00984C16">
          <w:rPr>
            <w:rStyle w:val="Collegamentoipertestuale"/>
            <w:color w:val="000000" w:themeColor="text1"/>
            <w:sz w:val="22"/>
            <w:szCs w:val="22"/>
            <w:lang w:val="en-GB"/>
          </w:rPr>
          <w:t>https://just-access.de/.</w:t>
        </w:r>
      </w:hyperlink>
    </w:p>
  </w:footnote>
  <w:footnote w:id="2">
    <w:p w14:paraId="00591EAA" w14:textId="7974AD8F"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16465D" w:rsidRPr="00984C16">
        <w:rPr>
          <w:color w:val="000000" w:themeColor="text1"/>
          <w:sz w:val="22"/>
          <w:szCs w:val="22"/>
          <w:lang w:val="en-GB"/>
        </w:rPr>
        <w:t xml:space="preserve"> Elizabeth Ferris, Faith-based and secular humanitarian organizations, International Review of the Red Cross 87 (858) (2005) 311, </w:t>
      </w:r>
      <w:hyperlink r:id="rId2" w:history="1">
        <w:r w:rsidR="0016465D" w:rsidRPr="00984C16">
          <w:rPr>
            <w:rStyle w:val="Collegamentoipertestuale"/>
            <w:color w:val="000000" w:themeColor="text1"/>
            <w:sz w:val="22"/>
            <w:szCs w:val="22"/>
            <w:lang w:val="en-GB"/>
          </w:rPr>
          <w:t>https://www.icrc.org/en/doc/assets/files/other/irrc_858_ferris.pdf</w:t>
        </w:r>
      </w:hyperlink>
      <w:r w:rsidR="0016465D" w:rsidRPr="00984C16">
        <w:rPr>
          <w:color w:val="000000" w:themeColor="text1"/>
          <w:sz w:val="22"/>
          <w:szCs w:val="22"/>
          <w:lang w:val="en-GB"/>
        </w:rPr>
        <w:t xml:space="preserve"> </w:t>
      </w:r>
    </w:p>
  </w:footnote>
  <w:footnote w:id="3">
    <w:p w14:paraId="75FA0B4A" w14:textId="145F9CFB"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Human Rights Committee, General Comment No. 22 (1993) on article 18 of the International Covenant on Civil and Political Rights, para. 2, </w:t>
      </w:r>
      <w:r w:rsidR="0016465D" w:rsidRPr="00984C16">
        <w:rPr>
          <w:color w:val="000000" w:themeColor="text1"/>
          <w:sz w:val="22"/>
          <w:szCs w:val="22"/>
          <w:lang w:val="en-GB"/>
        </w:rPr>
        <w:t>https://www.refworld.org/legal/general/hrc/1993/13375</w:t>
      </w:r>
    </w:p>
  </w:footnote>
  <w:footnote w:id="4">
    <w:p w14:paraId="1490042F" w14:textId="33160AA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Universal Declaration of Human Rights (1948), art. 8</w:t>
      </w:r>
      <w:r w:rsidR="0016465D" w:rsidRPr="00984C16">
        <w:rPr>
          <w:color w:val="000000" w:themeColor="text1"/>
          <w:sz w:val="22"/>
          <w:szCs w:val="22"/>
          <w:lang w:val="en-GB"/>
        </w:rPr>
        <w:t>, https://www.un.org/en/udhrbook/pdf/udhr_booklet_en_web.pdf</w:t>
      </w:r>
    </w:p>
  </w:footnote>
  <w:footnote w:id="5">
    <w:p w14:paraId="73FD28F5" w14:textId="160AEEAD"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Independent Expert on human rights and international solidarity, Revised draft declaration on human rights and international solidarity, A/HRC/53/32 (2 May 2023), annex I, arts. 1 and 4, </w:t>
      </w:r>
      <w:hyperlink r:id="rId3" w:history="1">
        <w:r w:rsidR="00055230" w:rsidRPr="00984C16">
          <w:rPr>
            <w:rStyle w:val="Collegamentoipertestuale"/>
            <w:color w:val="000000" w:themeColor="text1"/>
            <w:sz w:val="22"/>
            <w:szCs w:val="22"/>
            <w:lang w:val="en-GB"/>
          </w:rPr>
          <w:t>https://digitallibrary.un.org/record/4011942</w:t>
        </w:r>
      </w:hyperlink>
      <w:r w:rsidR="00984C16">
        <w:rPr>
          <w:color w:val="000000" w:themeColor="text1"/>
          <w:sz w:val="22"/>
          <w:szCs w:val="22"/>
          <w:lang w:val="en-GB"/>
        </w:rPr>
        <w:t>;</w:t>
      </w:r>
      <w:r w:rsidR="0016465D" w:rsidRPr="00984C16">
        <w:rPr>
          <w:color w:val="000000" w:themeColor="text1"/>
          <w:sz w:val="22"/>
          <w:szCs w:val="22"/>
          <w:lang w:val="en-GB"/>
        </w:rPr>
        <w:t xml:space="preserve"> </w:t>
      </w:r>
      <w:r w:rsidRPr="00984C16">
        <w:rPr>
          <w:color w:val="000000" w:themeColor="text1"/>
          <w:sz w:val="22"/>
          <w:szCs w:val="22"/>
          <w:lang w:val="en-GB"/>
        </w:rPr>
        <w:t xml:space="preserve"> ESIL Reflections, Solidarity and Human Rights, a difficult marriage with great potential, </w:t>
      </w:r>
      <w:hyperlink r:id="rId4" w:history="1">
        <w:r w:rsidR="00055230" w:rsidRPr="00984C16">
          <w:rPr>
            <w:rStyle w:val="Collegamentoipertestuale"/>
            <w:color w:val="000000" w:themeColor="text1"/>
            <w:sz w:val="22"/>
            <w:szCs w:val="22"/>
            <w:lang w:val="en-GB"/>
          </w:rPr>
          <w:t>https://ius.unibas.ch/fileadmin/user_upload/ius/09_Upload_Personenprofile/01_Professuren/Fateh-Moghadam_Bijan/PDF/Solidarity_and_Human_Rights_a_difficult_marriage_with_great_potential_ESIL_Reflections.pdf</w:t>
        </w:r>
      </w:hyperlink>
    </w:p>
  </w:footnote>
  <w:footnote w:id="6">
    <w:p w14:paraId="52192D73" w14:textId="0A270C1F"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Declaration on the Right and Responsibility of Individuals, Groups and Organs of Society to Promote and Protect Universally Recognized Human Rights and Fundamental Freedoms, General Assembly resolution 53/144 (1998), arts. 1 and 12, </w:t>
      </w:r>
      <w:hyperlink r:id="rId5" w:history="1">
        <w:r w:rsidR="00C5589A" w:rsidRPr="00984C16">
          <w:rPr>
            <w:rStyle w:val="Collegamentoipertestuale"/>
            <w:color w:val="000000" w:themeColor="text1"/>
            <w:sz w:val="22"/>
            <w:szCs w:val="22"/>
            <w:lang w:val="en-GB"/>
          </w:rPr>
          <w:t>https://digitallibrary.un.org/record/265855?v=pdf</w:t>
        </w:r>
      </w:hyperlink>
      <w:r w:rsidR="00C5589A" w:rsidRPr="00984C16">
        <w:rPr>
          <w:color w:val="000000" w:themeColor="text1"/>
          <w:sz w:val="22"/>
          <w:szCs w:val="22"/>
          <w:lang w:val="en-GB"/>
        </w:rPr>
        <w:t xml:space="preserve"> </w:t>
      </w:r>
    </w:p>
  </w:footnote>
  <w:footnote w:id="7">
    <w:p w14:paraId="09AC4667" w14:textId="1708C8D2"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Human Rights Defenders, Protecting the Right to Defend Human Rights, Fact Sheet No. 29 (2004), </w:t>
      </w:r>
      <w:hyperlink r:id="rId6" w:history="1">
        <w:r w:rsidR="00055230" w:rsidRPr="00984C16">
          <w:rPr>
            <w:rStyle w:val="Collegamentoipertestuale"/>
            <w:color w:val="000000" w:themeColor="text1"/>
            <w:sz w:val="22"/>
            <w:szCs w:val="22"/>
            <w:lang w:val="en-GB"/>
          </w:rPr>
          <w:t>https://www.ohchr.org/sites/default/files/Documents/Publications/FactSheet29en.pdf</w:t>
        </w:r>
      </w:hyperlink>
    </w:p>
  </w:footnote>
  <w:footnote w:id="8">
    <w:p w14:paraId="31159F95" w14:textId="470CE5A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About human rights defenders, </w:t>
      </w:r>
      <w:hyperlink r:id="rId7" w:history="1">
        <w:r w:rsidR="00055230" w:rsidRPr="00984C16">
          <w:rPr>
            <w:rStyle w:val="Collegamentoipertestuale"/>
            <w:color w:val="000000" w:themeColor="text1"/>
            <w:sz w:val="22"/>
            <w:szCs w:val="22"/>
            <w:lang w:val="en-GB"/>
          </w:rPr>
          <w:t>https://www.ohchr.org/en/special-procedures/sr-human-rights-defenders/about-human-rights-defenders</w:t>
        </w:r>
      </w:hyperlink>
    </w:p>
  </w:footnote>
  <w:footnote w:id="9">
    <w:p w14:paraId="7A80A0FA" w14:textId="54D3D8F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Elizabeth Ferris, Faith-based and secular humanitarian organizations, International Review of the Red Cross 87 (858) (2005) 311, </w:t>
      </w:r>
      <w:hyperlink r:id="rId8" w:history="1">
        <w:r w:rsidR="00055230" w:rsidRPr="00984C16">
          <w:rPr>
            <w:rStyle w:val="Collegamentoipertestuale"/>
            <w:color w:val="000000" w:themeColor="text1"/>
            <w:sz w:val="22"/>
            <w:szCs w:val="22"/>
            <w:lang w:val="en-GB"/>
          </w:rPr>
          <w:t>https://www.icrc.org/en/doc/assets/files/other/irrc_858_ferris.pdf</w:t>
        </w:r>
      </w:hyperlink>
    </w:p>
  </w:footnote>
  <w:footnote w:id="10">
    <w:p w14:paraId="33AC7EAC" w14:textId="5E3761A2"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Beirut Declaration and its commitments on “Faith for Rights” (2017), </w:t>
      </w:r>
      <w:hyperlink r:id="rId9" w:history="1">
        <w:r w:rsidR="00F8251B" w:rsidRPr="00984C16">
          <w:rPr>
            <w:rStyle w:val="Collegamentoipertestuale"/>
            <w:color w:val="000000" w:themeColor="text1"/>
            <w:sz w:val="22"/>
            <w:szCs w:val="22"/>
            <w:lang w:val="en-GB"/>
          </w:rPr>
          <w:t>https://www.ohchr.org/sites/default/files/BeirutDeclarationonFaithforRights.pdf</w:t>
        </w:r>
      </w:hyperlink>
      <w:r w:rsidR="00F8251B" w:rsidRPr="00984C16">
        <w:rPr>
          <w:color w:val="000000" w:themeColor="text1"/>
          <w:sz w:val="22"/>
          <w:szCs w:val="22"/>
          <w:lang w:val="en-GB"/>
        </w:rPr>
        <w:t xml:space="preserve">. </w:t>
      </w:r>
      <w:r w:rsidRPr="00984C16">
        <w:rPr>
          <w:color w:val="000000" w:themeColor="text1"/>
          <w:sz w:val="22"/>
          <w:szCs w:val="22"/>
          <w:lang w:val="en-GB"/>
        </w:rPr>
        <w:t xml:space="preserve">OHCHR, “Faith for Rights” </w:t>
      </w:r>
      <w:proofErr w:type="spellStart"/>
      <w:r w:rsidRPr="00984C16">
        <w:rPr>
          <w:color w:val="000000" w:themeColor="text1"/>
          <w:sz w:val="22"/>
          <w:szCs w:val="22"/>
          <w:lang w:val="en-GB"/>
        </w:rPr>
        <w:t>commUNity</w:t>
      </w:r>
      <w:proofErr w:type="spellEnd"/>
      <w:r w:rsidRPr="00984C16">
        <w:rPr>
          <w:color w:val="000000" w:themeColor="text1"/>
          <w:sz w:val="22"/>
          <w:szCs w:val="22"/>
          <w:lang w:val="en-GB"/>
        </w:rPr>
        <w:t xml:space="preserve"> of practices, </w:t>
      </w:r>
      <w:proofErr w:type="gramStart"/>
      <w:r w:rsidRPr="00984C16">
        <w:rPr>
          <w:color w:val="000000" w:themeColor="text1"/>
          <w:sz w:val="22"/>
          <w:szCs w:val="22"/>
          <w:lang w:val="en-GB"/>
        </w:rPr>
        <w:t>Fifth</w:t>
      </w:r>
      <w:proofErr w:type="gramEnd"/>
      <w:r w:rsidRPr="00984C16">
        <w:rPr>
          <w:color w:val="000000" w:themeColor="text1"/>
          <w:sz w:val="22"/>
          <w:szCs w:val="22"/>
          <w:lang w:val="en-GB"/>
        </w:rPr>
        <w:t xml:space="preserve"> annual meeting 2024, concept note (25 October 2024), </w:t>
      </w:r>
      <w:hyperlink r:id="rId10" w:history="1">
        <w:r w:rsidR="00F8251B" w:rsidRPr="00984C16">
          <w:rPr>
            <w:rStyle w:val="Collegamentoipertestuale"/>
            <w:color w:val="000000" w:themeColor="text1"/>
            <w:sz w:val="22"/>
            <w:szCs w:val="22"/>
            <w:lang w:val="en-GB"/>
          </w:rPr>
          <w:t>https://indico.un.org/event/1014629/attachments/19120/54641/faith4rights-cop-2024.pdf</w:t>
        </w:r>
      </w:hyperlink>
    </w:p>
  </w:footnote>
  <w:footnote w:id="11">
    <w:p w14:paraId="40990CD2" w14:textId="2AF3D6AA"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375513" w:rsidRPr="00984C16">
        <w:rPr>
          <w:color w:val="000000" w:themeColor="text1"/>
          <w:sz w:val="22"/>
          <w:szCs w:val="22"/>
          <w:lang w:val="en-GB"/>
        </w:rPr>
        <w:t xml:space="preserve"> Elizabeth Ferris, Faith-based and secular humanitarian organizations, International Review of the Red Cross 87 (858) (2005) 311, </w:t>
      </w:r>
      <w:hyperlink r:id="rId11" w:history="1">
        <w:r w:rsidR="00375513" w:rsidRPr="00984C16">
          <w:rPr>
            <w:rStyle w:val="Collegamentoipertestuale"/>
            <w:color w:val="000000" w:themeColor="text1"/>
            <w:sz w:val="22"/>
            <w:szCs w:val="22"/>
            <w:lang w:val="en-GB"/>
          </w:rPr>
          <w:t>https://www.icrc.org/en/doc/assets/files/other/irrc_858_ferris.pdf</w:t>
        </w:r>
      </w:hyperlink>
      <w:r w:rsidR="00375513" w:rsidRPr="00984C16">
        <w:rPr>
          <w:color w:val="000000" w:themeColor="text1"/>
          <w:sz w:val="22"/>
          <w:szCs w:val="22"/>
          <w:lang w:val="en-GB"/>
        </w:rPr>
        <w:t xml:space="preserve"> </w:t>
      </w:r>
    </w:p>
  </w:footnote>
  <w:footnote w:id="12">
    <w:p w14:paraId="354D3CF8" w14:textId="0DA95EE5"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UNHCR, Partnership Note on Faith-Based Organizations, Local Faith Communities and Faith Leaders (2014), </w:t>
      </w:r>
      <w:hyperlink r:id="rId12" w:history="1">
        <w:r w:rsidR="005364CE" w:rsidRPr="00984C16">
          <w:rPr>
            <w:rStyle w:val="Collegamentoipertestuale"/>
            <w:color w:val="000000" w:themeColor="text1"/>
            <w:sz w:val="22"/>
            <w:szCs w:val="22"/>
            <w:lang w:val="en-GB"/>
          </w:rPr>
          <w:t>https://www.unhcr.org/sites/default/files/legacy-pdf/539ef28b9.pdf</w:t>
        </w:r>
      </w:hyperlink>
    </w:p>
  </w:footnote>
  <w:footnote w:id="13">
    <w:p w14:paraId="07CCE2E5" w14:textId="0D8BAA5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375513" w:rsidRPr="00984C16">
        <w:rPr>
          <w:color w:val="000000" w:themeColor="text1"/>
          <w:sz w:val="22"/>
          <w:szCs w:val="22"/>
          <w:lang w:val="en-GB"/>
        </w:rPr>
        <w:t xml:space="preserve"> Elizabeth Ferris, Faith-based and secular humanitarian organizations, International Review of the Red Cross 87 (858) (2005) 311, </w:t>
      </w:r>
      <w:hyperlink r:id="rId13" w:history="1">
        <w:r w:rsidR="00375513" w:rsidRPr="00984C16">
          <w:rPr>
            <w:rStyle w:val="Collegamentoipertestuale"/>
            <w:color w:val="000000" w:themeColor="text1"/>
            <w:sz w:val="22"/>
            <w:szCs w:val="22"/>
            <w:lang w:val="en-GB"/>
          </w:rPr>
          <w:t>https://www.icrc.org/en/doc/assets/files/other/irrc_858_ferris.pdf</w:t>
        </w:r>
      </w:hyperlink>
      <w:r w:rsidR="00375513" w:rsidRPr="00984C16">
        <w:rPr>
          <w:color w:val="000000" w:themeColor="text1"/>
          <w:sz w:val="22"/>
          <w:szCs w:val="22"/>
          <w:lang w:val="en-GB"/>
        </w:rPr>
        <w:t xml:space="preserve"> </w:t>
      </w:r>
    </w:p>
  </w:footnote>
  <w:footnote w:id="14">
    <w:p w14:paraId="74C9EBF7" w14:textId="35AA1EE8"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German Federal Ministry of Education, Family Affairs, Senior Citizens, Women and Youth, </w:t>
      </w:r>
      <w:proofErr w:type="spellStart"/>
      <w:r w:rsidRPr="00984C16">
        <w:rPr>
          <w:color w:val="000000" w:themeColor="text1"/>
          <w:sz w:val="22"/>
          <w:szCs w:val="22"/>
          <w:lang w:val="en-GB"/>
        </w:rPr>
        <w:t>Familienportal</w:t>
      </w:r>
      <w:proofErr w:type="spellEnd"/>
      <w:r w:rsidRPr="00984C16">
        <w:rPr>
          <w:color w:val="000000" w:themeColor="text1"/>
          <w:sz w:val="22"/>
          <w:szCs w:val="22"/>
          <w:lang w:val="en-GB"/>
        </w:rPr>
        <w:t xml:space="preserve">, Karin Prien </w:t>
      </w:r>
      <w:proofErr w:type="spellStart"/>
      <w:r w:rsidRPr="00984C16">
        <w:rPr>
          <w:color w:val="000000" w:themeColor="text1"/>
          <w:sz w:val="22"/>
          <w:szCs w:val="22"/>
          <w:lang w:val="en-GB"/>
        </w:rPr>
        <w:t>besucht</w:t>
      </w:r>
      <w:proofErr w:type="spellEnd"/>
      <w:r w:rsidRPr="00984C16">
        <w:rPr>
          <w:color w:val="000000" w:themeColor="text1"/>
          <w:sz w:val="22"/>
          <w:szCs w:val="22"/>
          <w:lang w:val="en-GB"/>
        </w:rPr>
        <w:t xml:space="preserve"> Caritas-</w:t>
      </w:r>
      <w:proofErr w:type="spellStart"/>
      <w:r w:rsidRPr="00984C16">
        <w:rPr>
          <w:color w:val="000000" w:themeColor="text1"/>
          <w:sz w:val="22"/>
          <w:szCs w:val="22"/>
          <w:lang w:val="en-GB"/>
        </w:rPr>
        <w:t>Jahresempfang</w:t>
      </w:r>
      <w:proofErr w:type="spellEnd"/>
      <w:r w:rsidRPr="00984C16">
        <w:rPr>
          <w:color w:val="000000" w:themeColor="text1"/>
          <w:sz w:val="22"/>
          <w:szCs w:val="22"/>
          <w:lang w:val="en-GB"/>
        </w:rPr>
        <w:t xml:space="preserve"> (June 2026), </w:t>
      </w:r>
      <w:hyperlink r:id="rId14" w:history="1">
        <w:r w:rsidR="005364CE" w:rsidRPr="00984C16">
          <w:rPr>
            <w:rStyle w:val="Collegamentoipertestuale"/>
            <w:color w:val="000000" w:themeColor="text1"/>
            <w:sz w:val="22"/>
            <w:szCs w:val="22"/>
            <w:lang w:val="en-GB"/>
          </w:rPr>
          <w:t>https://familienportal.de/bmbfsfj/aktuelles/alle-meldungen/karin-prien-besucht-caritas-jahresempfang-290152</w:t>
        </w:r>
      </w:hyperlink>
    </w:p>
  </w:footnote>
  <w:footnote w:id="15">
    <w:p w14:paraId="016E5932" w14:textId="5A706819"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evangelisch.de (</w:t>
      </w:r>
      <w:proofErr w:type="spellStart"/>
      <w:r w:rsidRPr="00984C16">
        <w:rPr>
          <w:color w:val="000000" w:themeColor="text1"/>
          <w:sz w:val="22"/>
          <w:szCs w:val="22"/>
          <w:lang w:val="en-GB"/>
        </w:rPr>
        <w:t>epd</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Bundesamt</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erkennt</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Kirchenasyle</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selten</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als</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Härtefälle</w:t>
      </w:r>
      <w:proofErr w:type="spellEnd"/>
      <w:r w:rsidRPr="00984C16">
        <w:rPr>
          <w:color w:val="000000" w:themeColor="text1"/>
          <w:sz w:val="22"/>
          <w:szCs w:val="22"/>
          <w:lang w:val="en-GB"/>
        </w:rPr>
        <w:t xml:space="preserve"> an (12 September 2026), </w:t>
      </w:r>
      <w:hyperlink r:id="rId15" w:history="1">
        <w:r w:rsidR="005364CE" w:rsidRPr="00984C16">
          <w:rPr>
            <w:rStyle w:val="Collegamentoipertestuale"/>
            <w:color w:val="000000" w:themeColor="text1"/>
            <w:sz w:val="22"/>
            <w:szCs w:val="22"/>
            <w:lang w:val="en-GB"/>
          </w:rPr>
          <w:t>https://www.evangelisch.de/inhalte/259047/12-09-2026/bundesamt-erkennt-kirchenasyle-selten-als-haertefaelle</w:t>
        </w:r>
      </w:hyperlink>
    </w:p>
  </w:footnote>
  <w:footnote w:id="16">
    <w:p w14:paraId="701CC79C" w14:textId="25565B4E"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Humanists International, Nigeria, humanist leader freed at last (7 January 2025), </w:t>
      </w:r>
      <w:hyperlink r:id="rId16" w:history="1">
        <w:r w:rsidR="005364CE" w:rsidRPr="00984C16">
          <w:rPr>
            <w:rStyle w:val="Collegamentoipertestuale"/>
            <w:color w:val="000000" w:themeColor="text1"/>
            <w:sz w:val="22"/>
            <w:szCs w:val="22"/>
            <w:lang w:val="en-GB"/>
          </w:rPr>
          <w:t>https://humanists.international/2025/01/nigeria-humanist-leader-freed-at-last</w:t>
        </w:r>
      </w:hyperlink>
    </w:p>
  </w:footnote>
  <w:footnote w:id="17">
    <w:p w14:paraId="1B229D4D" w14:textId="7CF9791A"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New Tactics in Human Rights, Supporting faith leaders and faith-based organizations as human rights defenders, </w:t>
      </w:r>
      <w:hyperlink r:id="rId17" w:history="1">
        <w:r w:rsidR="005364CE" w:rsidRPr="00984C16">
          <w:rPr>
            <w:rStyle w:val="Collegamentoipertestuale"/>
            <w:color w:val="000000" w:themeColor="text1"/>
            <w:sz w:val="22"/>
            <w:szCs w:val="22"/>
            <w:lang w:val="en-GB"/>
          </w:rPr>
          <w:t>https://www.newtactics.org/conversation/supporting-faith-leaders-and-faith-based-organizations-human-rights-defenders</w:t>
        </w:r>
      </w:hyperlink>
    </w:p>
  </w:footnote>
  <w:footnote w:id="18">
    <w:p w14:paraId="0D2163A8" w14:textId="09A7DC60"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Independent Expert on human rights and international solidarity, Peace and international solidarity, A/HRC/62/38 (2026), </w:t>
      </w:r>
      <w:hyperlink r:id="rId18" w:history="1">
        <w:r w:rsidR="00055230" w:rsidRPr="00984C16">
          <w:rPr>
            <w:rStyle w:val="Collegamentoipertestuale"/>
            <w:color w:val="000000" w:themeColor="text1"/>
            <w:sz w:val="22"/>
            <w:szCs w:val="22"/>
            <w:lang w:val="en-GB"/>
          </w:rPr>
          <w:t>https://docs.un.org/en/A/HRC/62/38</w:t>
        </w:r>
      </w:hyperlink>
    </w:p>
  </w:footnote>
  <w:footnote w:id="19">
    <w:p w14:paraId="54F8E00C" w14:textId="64CC3948"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375513" w:rsidRPr="00984C16">
        <w:rPr>
          <w:color w:val="000000" w:themeColor="text1"/>
          <w:sz w:val="22"/>
          <w:szCs w:val="22"/>
          <w:lang w:val="en-GB"/>
        </w:rPr>
        <w:t xml:space="preserve"> Elizabeth Ferris, Faith-based and secular humanitarian organizations, International Review of the Red Cross 87 (858) (2005) 311, </w:t>
      </w:r>
      <w:hyperlink r:id="rId19" w:history="1">
        <w:r w:rsidR="00375513" w:rsidRPr="00984C16">
          <w:rPr>
            <w:rStyle w:val="Collegamentoipertestuale"/>
            <w:color w:val="000000" w:themeColor="text1"/>
            <w:sz w:val="22"/>
            <w:szCs w:val="22"/>
            <w:lang w:val="en-GB"/>
          </w:rPr>
          <w:t>https://www.icrc.org/en/doc/assets/files/other/irrc_858_ferris.pdf</w:t>
        </w:r>
      </w:hyperlink>
      <w:r w:rsidR="00375513" w:rsidRPr="00984C16">
        <w:rPr>
          <w:color w:val="000000" w:themeColor="text1"/>
          <w:sz w:val="22"/>
          <w:szCs w:val="22"/>
          <w:lang w:val="en-GB"/>
        </w:rPr>
        <w:t xml:space="preserve"> </w:t>
      </w:r>
    </w:p>
  </w:footnote>
  <w:footnote w:id="20">
    <w:p w14:paraId="33A9E37B" w14:textId="2A5DA3A4"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Beirut Declaration and its commitments on “Faith for Rights” (2017), </w:t>
      </w:r>
      <w:hyperlink r:id="rId20" w:history="1">
        <w:r w:rsidR="005364CE" w:rsidRPr="00984C16">
          <w:rPr>
            <w:rStyle w:val="Collegamentoipertestuale"/>
            <w:color w:val="000000" w:themeColor="text1"/>
            <w:sz w:val="22"/>
            <w:szCs w:val="22"/>
            <w:lang w:val="en-GB"/>
          </w:rPr>
          <w:t>https://www.ohchr.org/sites/default/files/BeirutDeclarationonFaithforRights.pdf</w:t>
        </w:r>
      </w:hyperlink>
    </w:p>
  </w:footnote>
  <w:footnote w:id="21">
    <w:p w14:paraId="731175E5" w14:textId="1F394AB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Special Rapporteur on freedom of religion or belief, Peace and freedom of religion or belief, A/79/182 (18 July 2024), summary, </w:t>
      </w:r>
      <w:hyperlink r:id="rId21" w:history="1">
        <w:r w:rsidR="00055230" w:rsidRPr="00984C16">
          <w:rPr>
            <w:rStyle w:val="Collegamentoipertestuale"/>
            <w:color w:val="000000" w:themeColor="text1"/>
            <w:sz w:val="22"/>
            <w:szCs w:val="22"/>
            <w:lang w:val="en-GB"/>
          </w:rPr>
          <w:t>https://documents.un.org/doc/undoc/gen/n24/213/78/pdf/n2421378.pdf</w:t>
        </w:r>
      </w:hyperlink>
      <w:r w:rsidR="005364CE" w:rsidRPr="00984C16">
        <w:rPr>
          <w:color w:val="000000" w:themeColor="text1"/>
          <w:sz w:val="22"/>
          <w:szCs w:val="22"/>
          <w:lang w:val="en-GB"/>
        </w:rPr>
        <w:t xml:space="preserve"> </w:t>
      </w:r>
    </w:p>
  </w:footnote>
  <w:footnote w:id="22">
    <w:p w14:paraId="7FE4BBB0" w14:textId="6584A846"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FORB in Full, Religious leaders as human rights defenders (1 February 2016), </w:t>
      </w:r>
      <w:hyperlink r:id="rId22" w:history="1">
        <w:r w:rsidR="00055230" w:rsidRPr="00984C16">
          <w:rPr>
            <w:rStyle w:val="Collegamentoipertestuale"/>
            <w:color w:val="000000" w:themeColor="text1"/>
            <w:sz w:val="22"/>
            <w:szCs w:val="22"/>
            <w:lang w:val="en-GB"/>
          </w:rPr>
          <w:t>https://forbinfull.org/2016/02/01/religious-leaders-as-human-rights-defenders/</w:t>
        </w:r>
      </w:hyperlink>
    </w:p>
  </w:footnote>
  <w:footnote w:id="23">
    <w:p w14:paraId="1CD5FA62" w14:textId="5B89F3B5"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CAP Freedom of Conscience, UN Human Rights Council adopts twin resolutions on freedom of religion or belief and minority rights at 61st session (25 April 2026), </w:t>
      </w:r>
      <w:hyperlink r:id="rId23" w:history="1">
        <w:r w:rsidR="005364CE" w:rsidRPr="00984C16">
          <w:rPr>
            <w:rStyle w:val="Collegamentoipertestuale"/>
            <w:color w:val="000000" w:themeColor="text1"/>
            <w:sz w:val="22"/>
            <w:szCs w:val="22"/>
            <w:lang w:val="en-GB"/>
          </w:rPr>
          <w:t>https://freedomofconscience.eu/un-human-rights-council-adopts-twin-resolutions-on-freedom-of-religion-or-belief-and-minority-rights-at-61st-session</w:t>
        </w:r>
      </w:hyperlink>
    </w:p>
  </w:footnote>
  <w:footnote w:id="24">
    <w:p w14:paraId="57F33201" w14:textId="56574B88"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Independent Expert on human rights and international solidarity, Peace and international solidarity, A/HRC/62/38 (2026), </w:t>
      </w:r>
      <w:hyperlink r:id="rId24" w:history="1">
        <w:r w:rsidR="00055230" w:rsidRPr="00984C16">
          <w:rPr>
            <w:rStyle w:val="Collegamentoipertestuale"/>
            <w:color w:val="000000" w:themeColor="text1"/>
            <w:sz w:val="22"/>
            <w:szCs w:val="22"/>
            <w:lang w:val="en-GB"/>
          </w:rPr>
          <w:t>https://docs.un.org/en/A/HRC/62/38</w:t>
        </w:r>
      </w:hyperlink>
    </w:p>
  </w:footnote>
  <w:footnote w:id="25">
    <w:p w14:paraId="27D2373E" w14:textId="655BA28B"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Beirut Declaration and its commitments on “Faith for Rights” (2017), </w:t>
      </w:r>
      <w:hyperlink r:id="rId25" w:history="1">
        <w:r w:rsidR="005364CE" w:rsidRPr="00984C16">
          <w:rPr>
            <w:rStyle w:val="Collegamentoipertestuale"/>
            <w:color w:val="000000" w:themeColor="text1"/>
            <w:sz w:val="22"/>
            <w:szCs w:val="22"/>
            <w:lang w:val="en-GB"/>
          </w:rPr>
          <w:t>https://www.ohchr.org/sites/default/files/BeirutDeclarationonFaithforRights.pdf</w:t>
        </w:r>
      </w:hyperlink>
    </w:p>
  </w:footnote>
  <w:footnote w:id="26">
    <w:p w14:paraId="469E080F" w14:textId="4A529A31"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United States Commission on International Religious Freedom, Religious Prisoners of Conscience, case of the president of the Humanist Association of Nigeria, </w:t>
      </w:r>
      <w:hyperlink r:id="rId26" w:history="1">
        <w:r w:rsidR="005364CE" w:rsidRPr="00984C16">
          <w:rPr>
            <w:rStyle w:val="Collegamentoipertestuale"/>
            <w:color w:val="000000" w:themeColor="text1"/>
            <w:sz w:val="22"/>
            <w:szCs w:val="22"/>
            <w:lang w:val="en-GB"/>
          </w:rPr>
          <w:t>https://www.uscirf.gov/religious-prisoners-conscience/mubarak-bala</w:t>
        </w:r>
      </w:hyperlink>
    </w:p>
  </w:footnote>
  <w:footnote w:id="27">
    <w:p w14:paraId="37A80CAE" w14:textId="44B5D54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Deutscher </w:t>
      </w:r>
      <w:proofErr w:type="spellStart"/>
      <w:r w:rsidRPr="00984C16">
        <w:rPr>
          <w:color w:val="000000" w:themeColor="text1"/>
          <w:sz w:val="22"/>
          <w:szCs w:val="22"/>
          <w:lang w:val="en-GB"/>
        </w:rPr>
        <w:t>Caritasverband</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neue</w:t>
      </w:r>
      <w:proofErr w:type="spellEnd"/>
      <w:r w:rsidRPr="00984C16">
        <w:rPr>
          <w:color w:val="000000" w:themeColor="text1"/>
          <w:sz w:val="22"/>
          <w:szCs w:val="22"/>
          <w:lang w:val="en-GB"/>
        </w:rPr>
        <w:t xml:space="preserve"> caritas </w:t>
      </w:r>
      <w:proofErr w:type="spellStart"/>
      <w:r w:rsidRPr="00984C16">
        <w:rPr>
          <w:color w:val="000000" w:themeColor="text1"/>
          <w:sz w:val="22"/>
          <w:szCs w:val="22"/>
          <w:lang w:val="en-GB"/>
        </w:rPr>
        <w:t>spezial</w:t>
      </w:r>
      <w:proofErr w:type="spellEnd"/>
      <w:r w:rsidRPr="00984C16">
        <w:rPr>
          <w:color w:val="000000" w:themeColor="text1"/>
          <w:sz w:val="22"/>
          <w:szCs w:val="22"/>
          <w:lang w:val="en-GB"/>
        </w:rPr>
        <w:t xml:space="preserve"> 1/2017, Rechte der </w:t>
      </w:r>
      <w:proofErr w:type="spellStart"/>
      <w:r w:rsidRPr="00984C16">
        <w:rPr>
          <w:color w:val="000000" w:themeColor="text1"/>
          <w:sz w:val="22"/>
          <w:szCs w:val="22"/>
          <w:lang w:val="en-GB"/>
        </w:rPr>
        <w:t>freien</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Wohlfahrtspflege</w:t>
      </w:r>
      <w:proofErr w:type="spellEnd"/>
      <w:r w:rsidRPr="00984C16">
        <w:rPr>
          <w:color w:val="000000" w:themeColor="text1"/>
          <w:sz w:val="22"/>
          <w:szCs w:val="22"/>
          <w:lang w:val="en-GB"/>
        </w:rPr>
        <w:t xml:space="preserve">, listing the officially recognised welfare associations under § 23 </w:t>
      </w:r>
      <w:proofErr w:type="spellStart"/>
      <w:r w:rsidRPr="00984C16">
        <w:rPr>
          <w:color w:val="000000" w:themeColor="text1"/>
          <w:sz w:val="22"/>
          <w:szCs w:val="22"/>
          <w:lang w:val="en-GB"/>
        </w:rPr>
        <w:t>UStDV</w:t>
      </w:r>
      <w:proofErr w:type="spellEnd"/>
      <w:r w:rsidRPr="00984C16">
        <w:rPr>
          <w:color w:val="000000" w:themeColor="text1"/>
          <w:sz w:val="22"/>
          <w:szCs w:val="22"/>
          <w:lang w:val="en-GB"/>
        </w:rPr>
        <w:t xml:space="preserve">, </w:t>
      </w:r>
      <w:hyperlink r:id="rId27" w:history="1">
        <w:r w:rsidR="005364CE" w:rsidRPr="00984C16">
          <w:rPr>
            <w:rStyle w:val="Collegamentoipertestuale"/>
            <w:color w:val="000000" w:themeColor="text1"/>
            <w:sz w:val="22"/>
            <w:szCs w:val="22"/>
            <w:lang w:val="en-GB"/>
          </w:rPr>
          <w:t>https://www.caritas.de/cms/contents/caritas.de/medien/dokumente/neue-caritas-spezial/nc-spezial-rechte-de/nc_spezial_1.17_web.pdf?d=a&amp;f=o</w:t>
        </w:r>
      </w:hyperlink>
      <w:r w:rsidR="005364CE" w:rsidRPr="00984C16">
        <w:rPr>
          <w:color w:val="000000" w:themeColor="text1"/>
          <w:sz w:val="22"/>
          <w:szCs w:val="22"/>
          <w:lang w:val="en-GB"/>
        </w:rPr>
        <w:t xml:space="preserve">. </w:t>
      </w:r>
      <w:r w:rsidRPr="00984C16">
        <w:rPr>
          <w:color w:val="000000" w:themeColor="text1"/>
          <w:sz w:val="22"/>
          <w:szCs w:val="22"/>
          <w:lang w:val="en-GB"/>
        </w:rPr>
        <w:t xml:space="preserve">Deutscher </w:t>
      </w:r>
      <w:proofErr w:type="spellStart"/>
      <w:r w:rsidRPr="00984C16">
        <w:rPr>
          <w:color w:val="000000" w:themeColor="text1"/>
          <w:sz w:val="22"/>
          <w:szCs w:val="22"/>
          <w:lang w:val="en-GB"/>
        </w:rPr>
        <w:t>Caritasverband</w:t>
      </w:r>
      <w:proofErr w:type="spellEnd"/>
      <w:r w:rsidRPr="00984C16">
        <w:rPr>
          <w:color w:val="000000" w:themeColor="text1"/>
          <w:sz w:val="22"/>
          <w:szCs w:val="22"/>
          <w:lang w:val="en-GB"/>
        </w:rPr>
        <w:t xml:space="preserve">, Von der </w:t>
      </w:r>
      <w:proofErr w:type="spellStart"/>
      <w:r w:rsidRPr="00984C16">
        <w:rPr>
          <w:color w:val="000000" w:themeColor="text1"/>
          <w:sz w:val="22"/>
          <w:szCs w:val="22"/>
          <w:lang w:val="en-GB"/>
        </w:rPr>
        <w:t>Armenfürsorge</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zur</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personenzentrierten</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Hilfe</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Professionalisierung</w:t>
      </w:r>
      <w:proofErr w:type="spellEnd"/>
      <w:r w:rsidRPr="00984C16">
        <w:rPr>
          <w:color w:val="000000" w:themeColor="text1"/>
          <w:sz w:val="22"/>
          <w:szCs w:val="22"/>
          <w:lang w:val="en-GB"/>
        </w:rPr>
        <w:t xml:space="preserve"> in 125 Jahren Caritas, </w:t>
      </w:r>
      <w:hyperlink r:id="rId28" w:history="1">
        <w:r w:rsidR="005364CE" w:rsidRPr="00984C16">
          <w:rPr>
            <w:rStyle w:val="Collegamentoipertestuale"/>
            <w:color w:val="000000" w:themeColor="text1"/>
            <w:sz w:val="22"/>
            <w:szCs w:val="22"/>
            <w:lang w:val="en-GB"/>
          </w:rPr>
          <w:t>https://caritas.de/beitraege/von-der-armenfuersorge-zur-personenzentrierten-hil/2179730</w:t>
        </w:r>
      </w:hyperlink>
    </w:p>
  </w:footnote>
  <w:footnote w:id="28">
    <w:p w14:paraId="44FB31E6" w14:textId="71A733FD"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Associated Press, US bishops halt partnerships with federal government on aid programs, citing funding cuts (7 April 2025), </w:t>
      </w:r>
      <w:hyperlink r:id="rId29" w:history="1">
        <w:r w:rsidR="005364CE" w:rsidRPr="00984C16">
          <w:rPr>
            <w:rStyle w:val="Collegamentoipertestuale"/>
            <w:color w:val="000000" w:themeColor="text1"/>
            <w:sz w:val="22"/>
            <w:szCs w:val="22"/>
            <w:lang w:val="en-GB"/>
          </w:rPr>
          <w:t>https://www.bangordailynews.com/2025/04/07/nation/us-bishops-halt-partnerships-with-federal-government-on-aid-programs-citing-funding-cuts/</w:t>
        </w:r>
      </w:hyperlink>
    </w:p>
  </w:footnote>
  <w:footnote w:id="29">
    <w:p w14:paraId="73B6115A" w14:textId="3CBF336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COMECE, European Parliament report on EU development cooperation to enhance access to education and training in developing countries (13 December 2023), </w:t>
      </w:r>
      <w:hyperlink r:id="rId30" w:history="1">
        <w:r w:rsidR="005364CE" w:rsidRPr="00984C16">
          <w:rPr>
            <w:rStyle w:val="Collegamentoipertestuale"/>
            <w:color w:val="000000" w:themeColor="text1"/>
            <w:sz w:val="22"/>
            <w:szCs w:val="22"/>
            <w:lang w:val="en-GB"/>
          </w:rPr>
          <w:t>https://comece.eu/?p=11017</w:t>
        </w:r>
      </w:hyperlink>
    </w:p>
  </w:footnote>
  <w:footnote w:id="30">
    <w:p w14:paraId="2AC4B0DE" w14:textId="705F2D2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Associated Press, US bishops halt partnerships with federal government on aid programs, citing funding cuts (7 April 2025), </w:t>
      </w:r>
      <w:hyperlink r:id="rId31" w:history="1">
        <w:r w:rsidR="005364CE" w:rsidRPr="00984C16">
          <w:rPr>
            <w:rStyle w:val="Collegamentoipertestuale"/>
            <w:color w:val="000000" w:themeColor="text1"/>
            <w:sz w:val="22"/>
            <w:szCs w:val="22"/>
            <w:lang w:val="en-GB"/>
          </w:rPr>
          <w:t>https://www.bangordailynews.com/2025/04/07/nation/us-bishops-halt-partnerships-with-federal-government-on-aid-programs-citing-funding-cuts/</w:t>
        </w:r>
      </w:hyperlink>
      <w:r w:rsidR="005364CE" w:rsidRPr="00984C16">
        <w:rPr>
          <w:color w:val="000000" w:themeColor="text1"/>
          <w:sz w:val="22"/>
          <w:szCs w:val="22"/>
          <w:lang w:val="en-GB"/>
        </w:rPr>
        <w:t xml:space="preserve">. </w:t>
      </w:r>
      <w:r w:rsidRPr="00984C16">
        <w:rPr>
          <w:color w:val="000000" w:themeColor="text1"/>
          <w:sz w:val="22"/>
          <w:szCs w:val="22"/>
          <w:lang w:val="en-GB"/>
        </w:rPr>
        <w:t xml:space="preserve">International Catholic Migration Commission, U.S. Bishops end government resettlement partnership amid funding cuts (8 April 2025), </w:t>
      </w:r>
      <w:hyperlink r:id="rId32" w:history="1">
        <w:r w:rsidR="005364CE" w:rsidRPr="00984C16">
          <w:rPr>
            <w:rStyle w:val="Collegamentoipertestuale"/>
            <w:color w:val="000000" w:themeColor="text1"/>
            <w:sz w:val="22"/>
            <w:szCs w:val="22"/>
            <w:lang w:val="en-GB"/>
          </w:rPr>
          <w:t>https://www.icmc.net/2025/04/08/u-s-bishops-end-government-refugee-partnership-amid-funding-cuts</w:t>
        </w:r>
      </w:hyperlink>
    </w:p>
  </w:footnote>
  <w:footnote w:id="31">
    <w:p w14:paraId="56C20233" w14:textId="0DF04FA8"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Vienna Convention on the Law of Treaties (1969), art. 27, </w:t>
      </w:r>
      <w:hyperlink r:id="rId33" w:history="1">
        <w:r w:rsidR="005364CE" w:rsidRPr="00984C16">
          <w:rPr>
            <w:rStyle w:val="Collegamentoipertestuale"/>
            <w:color w:val="000000" w:themeColor="text1"/>
            <w:sz w:val="22"/>
            <w:szCs w:val="22"/>
            <w:lang w:val="en-GB"/>
          </w:rPr>
          <w:t>https://legal.un.org/ilc/texts/instruments/english/conventions/1_1_1969.pdf</w:t>
        </w:r>
      </w:hyperlink>
      <w:r w:rsidR="005364CE" w:rsidRPr="00984C16">
        <w:rPr>
          <w:color w:val="000000" w:themeColor="text1"/>
          <w:sz w:val="22"/>
          <w:szCs w:val="22"/>
          <w:lang w:val="en-GB"/>
        </w:rPr>
        <w:t xml:space="preserve">. </w:t>
      </w:r>
      <w:r w:rsidRPr="00984C16">
        <w:rPr>
          <w:color w:val="000000" w:themeColor="text1"/>
          <w:sz w:val="22"/>
          <w:szCs w:val="22"/>
          <w:lang w:val="en-GB"/>
        </w:rPr>
        <w:t xml:space="preserve">Special Rapporteur on freedom of religion or belief, Freedom of religion or belief, from the grass-roots level, A/78/207 (2023), </w:t>
      </w:r>
      <w:hyperlink r:id="rId34" w:history="1">
        <w:r w:rsidR="005364CE" w:rsidRPr="00984C16">
          <w:rPr>
            <w:rStyle w:val="Collegamentoipertestuale"/>
            <w:color w:val="000000" w:themeColor="text1"/>
            <w:sz w:val="22"/>
            <w:szCs w:val="22"/>
            <w:lang w:val="en-GB"/>
          </w:rPr>
          <w:t>https://documents.un.org/doc/undoc/gen/n23/212/47/pdf/n2321247.pdf</w:t>
        </w:r>
      </w:hyperlink>
    </w:p>
  </w:footnote>
  <w:footnote w:id="32">
    <w:p w14:paraId="6BDB384A" w14:textId="604209AE"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IFRC and ICRC, Code of Conduct for the International Red Cross and Red Crescent Movement and NGOs in Disaster Relief, principles 2 to 4, </w:t>
      </w:r>
      <w:hyperlink r:id="rId35" w:history="1">
        <w:r w:rsidR="005364CE" w:rsidRPr="00984C16">
          <w:rPr>
            <w:rStyle w:val="Collegamentoipertestuale"/>
            <w:color w:val="000000" w:themeColor="text1"/>
            <w:sz w:val="22"/>
            <w:szCs w:val="22"/>
            <w:lang w:val="en-GB"/>
          </w:rPr>
          <w:t>https://www.ifrc.org/our-promise/do-good/code-conduct-movement-ngos</w:t>
        </w:r>
      </w:hyperlink>
    </w:p>
  </w:footnote>
  <w:footnote w:id="33">
    <w:p w14:paraId="540B5FF3" w14:textId="70EFA36A"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Declaration on the Right and Responsibility of Individuals, Groups and Organs of Society to Promote and Protect Universally Recognized Human Rights and Fundamental Freedoms, General Assembly resolution 53/144 (1998), arts. 1 and 12, </w:t>
      </w:r>
      <w:hyperlink r:id="rId36" w:history="1">
        <w:r w:rsidR="005364CE" w:rsidRPr="00984C16">
          <w:rPr>
            <w:rStyle w:val="Collegamentoipertestuale"/>
            <w:color w:val="000000" w:themeColor="text1"/>
            <w:sz w:val="22"/>
            <w:szCs w:val="22"/>
            <w:lang w:val="en-GB"/>
          </w:rPr>
          <w:t>https://www.ohchr.org/sites/default/files/Documents/Issues/Defenders/Declaration/declaration.pdf</w:t>
        </w:r>
      </w:hyperlink>
    </w:p>
  </w:footnote>
  <w:footnote w:id="34">
    <w:p w14:paraId="0FAF551B" w14:textId="32C005E5"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OHCHR, Nicaragua, UN experts urge freedom for Bishop Álvarez after 12 Catholic priests were released, press release (7 November 2023), reproduced by ecoi.net, </w:t>
      </w:r>
      <w:hyperlink r:id="rId37" w:history="1">
        <w:r w:rsidR="005364CE" w:rsidRPr="00984C16">
          <w:rPr>
            <w:rStyle w:val="Collegamentoipertestuale"/>
            <w:color w:val="000000" w:themeColor="text1"/>
            <w:sz w:val="22"/>
            <w:szCs w:val="22"/>
            <w:lang w:val="en-GB"/>
          </w:rPr>
          <w:t>https://www.ecoi.net/en/document/2100640.html</w:t>
        </w:r>
      </w:hyperlink>
    </w:p>
  </w:footnote>
  <w:footnote w:id="35">
    <w:p w14:paraId="1D7E3954" w14:textId="4E56D2C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United States Department of State, 2023 Report on International Religious Freedom, Nicaragua (2024), </w:t>
      </w:r>
      <w:hyperlink r:id="rId38" w:history="1">
        <w:r w:rsidR="005364CE" w:rsidRPr="00984C16">
          <w:rPr>
            <w:rStyle w:val="Collegamentoipertestuale"/>
            <w:color w:val="000000" w:themeColor="text1"/>
            <w:sz w:val="22"/>
            <w:szCs w:val="22"/>
            <w:lang w:val="en-GB"/>
          </w:rPr>
          <w:t>https://2021-2025.state.gov/reports/2023-report-on-international-religious-freedom/nicaragua/</w:t>
        </w:r>
      </w:hyperlink>
      <w:r w:rsidR="00A7454C" w:rsidRPr="00984C16">
        <w:rPr>
          <w:color w:val="000000" w:themeColor="text1"/>
          <w:sz w:val="22"/>
          <w:szCs w:val="22"/>
          <w:lang w:val="en-GB"/>
        </w:rPr>
        <w:t xml:space="preserve"> </w:t>
      </w:r>
    </w:p>
  </w:footnote>
  <w:footnote w:id="36">
    <w:p w14:paraId="0E6A00A5" w14:textId="6F58184B"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United States Commission on International Religious Freedom, Nicaragua continues its unrelenting campaign to eliminate religious freedom (May 2026), </w:t>
      </w:r>
      <w:hyperlink r:id="rId39" w:history="1">
        <w:r w:rsidR="005364CE" w:rsidRPr="00984C16">
          <w:rPr>
            <w:rStyle w:val="Collegamentoipertestuale"/>
            <w:color w:val="000000" w:themeColor="text1"/>
            <w:sz w:val="22"/>
            <w:szCs w:val="22"/>
            <w:lang w:val="en-GB"/>
          </w:rPr>
          <w:t>https://www.uscirf.gov/news-room/releases-statements/nicaragua-continues-its-unrelenting-campaign-eliminate-religious</w:t>
        </w:r>
      </w:hyperlink>
    </w:p>
  </w:footnote>
  <w:footnote w:id="37">
    <w:p w14:paraId="13A7651A" w14:textId="5109CBC1"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Radio Veritas Asia, Filipino missionary group goes to court two years after being accused of ‘terrorism financing’ (31 August 2023), </w:t>
      </w:r>
      <w:hyperlink r:id="rId40" w:history="1">
        <w:r w:rsidR="005364CE" w:rsidRPr="00984C16">
          <w:rPr>
            <w:rStyle w:val="Collegamentoipertestuale"/>
            <w:color w:val="000000" w:themeColor="text1"/>
            <w:sz w:val="22"/>
            <w:szCs w:val="22"/>
            <w:lang w:val="en-GB"/>
          </w:rPr>
          <w:t>https://www.rvasia.org/asian-news/filipino-missionary-group-goes-court-two-years-after-being-accused-terrorism-financing</w:t>
        </w:r>
      </w:hyperlink>
    </w:p>
  </w:footnote>
  <w:footnote w:id="38">
    <w:p w14:paraId="17DE61E7" w14:textId="4C9395A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Philippine Daily Inquirer, Journalist, church worker found guilty of ‘terrorism financing’ (23 January 2026), </w:t>
      </w:r>
      <w:hyperlink r:id="rId41" w:history="1">
        <w:r w:rsidR="005364CE" w:rsidRPr="00984C16">
          <w:rPr>
            <w:rStyle w:val="Collegamentoipertestuale"/>
            <w:color w:val="000000" w:themeColor="text1"/>
            <w:sz w:val="22"/>
            <w:szCs w:val="22"/>
            <w:lang w:val="en-GB"/>
          </w:rPr>
          <w:t>https://newsinfo.inquirer.net/2172163/journalist-church-worker-found-guilty-of-terrorism-financing</w:t>
        </w:r>
      </w:hyperlink>
    </w:p>
  </w:footnote>
  <w:footnote w:id="39">
    <w:p w14:paraId="495E8B06" w14:textId="2A14BFE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Karapatan, Call for action, Free Tacloban 5 (31 January 2026), </w:t>
      </w:r>
      <w:hyperlink r:id="rId42" w:history="1">
        <w:r w:rsidR="005364CE" w:rsidRPr="00984C16">
          <w:rPr>
            <w:rStyle w:val="Collegamentoipertestuale"/>
            <w:color w:val="000000" w:themeColor="text1"/>
            <w:sz w:val="22"/>
            <w:szCs w:val="22"/>
            <w:lang w:val="en-GB"/>
          </w:rPr>
          <w:t>https://www.karapatan.org/5272/</w:t>
        </w:r>
      </w:hyperlink>
    </w:p>
  </w:footnote>
  <w:footnote w:id="40">
    <w:p w14:paraId="4B08302F" w14:textId="421287F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International Christian Concern, India further restricts funding of foreign NGOs (2 April 2026), </w:t>
      </w:r>
      <w:hyperlink r:id="rId43" w:history="1">
        <w:r w:rsidR="005364CE" w:rsidRPr="00984C16">
          <w:rPr>
            <w:rStyle w:val="Collegamentoipertestuale"/>
            <w:color w:val="000000" w:themeColor="text1"/>
            <w:sz w:val="22"/>
            <w:szCs w:val="22"/>
            <w:lang w:val="en-GB"/>
          </w:rPr>
          <w:t>https://persecution.org/2026/04/02/india-further-restricts-funding-of-foreign-ngos/</w:t>
        </w:r>
      </w:hyperlink>
    </w:p>
  </w:footnote>
  <w:footnote w:id="41">
    <w:p w14:paraId="142D4E19" w14:textId="6837B590"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proofErr w:type="spellStart"/>
      <w:r w:rsidRPr="00984C16">
        <w:rPr>
          <w:color w:val="000000" w:themeColor="text1"/>
          <w:sz w:val="22"/>
          <w:szCs w:val="22"/>
          <w:lang w:val="en-GB"/>
        </w:rPr>
        <w:t>LawStreet</w:t>
      </w:r>
      <w:proofErr w:type="spellEnd"/>
      <w:r w:rsidRPr="00984C16">
        <w:rPr>
          <w:color w:val="000000" w:themeColor="text1"/>
          <w:sz w:val="22"/>
          <w:szCs w:val="22"/>
          <w:lang w:val="en-GB"/>
        </w:rPr>
        <w:t xml:space="preserve"> Journal, FCRA 2.0, How India plans to rewire foreign funding of NGOs (26 July 2026), </w:t>
      </w:r>
      <w:hyperlink r:id="rId44" w:history="1">
        <w:r w:rsidR="005364CE" w:rsidRPr="00984C16">
          <w:rPr>
            <w:rStyle w:val="Collegamentoipertestuale"/>
            <w:color w:val="000000" w:themeColor="text1"/>
            <w:sz w:val="22"/>
            <w:szCs w:val="22"/>
            <w:lang w:val="en-GB"/>
          </w:rPr>
          <w:t>https://lawstreet.co/legislative-corner/fcra-20-how-india-plans-to-rewire-foreign-funding-of-ngos</w:t>
        </w:r>
      </w:hyperlink>
    </w:p>
  </w:footnote>
  <w:footnote w:id="42">
    <w:p w14:paraId="2919D273" w14:textId="5BB54E99"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Christian Solidarity Worldwide, India, re-introduction of FCRA amendment bill prompts concern for religious organisations (28 July 2026), </w:t>
      </w:r>
      <w:hyperlink r:id="rId45" w:history="1">
        <w:r w:rsidR="005364CE" w:rsidRPr="00984C16">
          <w:rPr>
            <w:rStyle w:val="Collegamentoipertestuale"/>
            <w:color w:val="000000" w:themeColor="text1"/>
            <w:sz w:val="22"/>
            <w:szCs w:val="22"/>
            <w:lang w:val="en-GB"/>
          </w:rPr>
          <w:t>https://www.csw.org.uk/2026/07/28/press/6869/article.htm</w:t>
        </w:r>
      </w:hyperlink>
    </w:p>
  </w:footnote>
  <w:footnote w:id="43">
    <w:p w14:paraId="5EAB568C" w14:textId="527795D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proofErr w:type="spellStart"/>
      <w:r w:rsidRPr="00984C16">
        <w:rPr>
          <w:color w:val="000000" w:themeColor="text1"/>
          <w:sz w:val="22"/>
          <w:szCs w:val="22"/>
          <w:lang w:val="en-GB"/>
        </w:rPr>
        <w:t>LiveLaw</w:t>
      </w:r>
      <w:proofErr w:type="spellEnd"/>
      <w:r w:rsidRPr="00984C16">
        <w:rPr>
          <w:color w:val="000000" w:themeColor="text1"/>
          <w:sz w:val="22"/>
          <w:szCs w:val="22"/>
          <w:lang w:val="en-GB"/>
        </w:rPr>
        <w:t xml:space="preserve">, Lok Sabha refers FCRA Amendment Bill 2026 to JPC (12 August 2026), </w:t>
      </w:r>
      <w:hyperlink r:id="rId46" w:history="1">
        <w:r w:rsidR="005364CE" w:rsidRPr="00984C16">
          <w:rPr>
            <w:rStyle w:val="Collegamentoipertestuale"/>
            <w:color w:val="000000" w:themeColor="text1"/>
            <w:sz w:val="22"/>
            <w:szCs w:val="22"/>
            <w:lang w:val="en-GB"/>
          </w:rPr>
          <w:t>https://www.livelaw.in/top-stories/lok-sabha-refers-fcra-amednment-bill-2026-to-jpc-545470</w:t>
        </w:r>
      </w:hyperlink>
    </w:p>
  </w:footnote>
  <w:footnote w:id="44">
    <w:p w14:paraId="6E2431B7" w14:textId="3F6B95CA"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Financial Action Task Force, Protecting non-profits from abuse for terrorist financing through the risk-based implementation of revised FATF Recommendation 8 (16 November 2023), </w:t>
      </w:r>
      <w:hyperlink r:id="rId47" w:history="1">
        <w:r w:rsidR="005364CE" w:rsidRPr="00984C16">
          <w:rPr>
            <w:rStyle w:val="Collegamentoipertestuale"/>
            <w:color w:val="000000" w:themeColor="text1"/>
            <w:sz w:val="22"/>
            <w:szCs w:val="22"/>
            <w:lang w:val="en-GB"/>
          </w:rPr>
          <w:t>https://www.fatf-gafi.org/en/publications/Fatfrecommendations/protecting-non-profits-abuse-implementation-R8.html</w:t>
        </w:r>
      </w:hyperlink>
    </w:p>
  </w:footnote>
  <w:footnote w:id="45">
    <w:p w14:paraId="7D943928" w14:textId="622012B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Rosa-Luxemburg-Stiftung, </w:t>
      </w:r>
      <w:proofErr w:type="spellStart"/>
      <w:r w:rsidRPr="00984C16">
        <w:rPr>
          <w:color w:val="000000" w:themeColor="text1"/>
          <w:sz w:val="22"/>
          <w:szCs w:val="22"/>
          <w:lang w:val="en-GB"/>
        </w:rPr>
        <w:t>Bedrohter</w:t>
      </w:r>
      <w:proofErr w:type="spellEnd"/>
      <w:r w:rsidRPr="00984C16">
        <w:rPr>
          <w:color w:val="000000" w:themeColor="text1"/>
          <w:sz w:val="22"/>
          <w:szCs w:val="22"/>
          <w:lang w:val="en-GB"/>
        </w:rPr>
        <w:t xml:space="preserve"> Schutzraum </w:t>
      </w:r>
      <w:proofErr w:type="spellStart"/>
      <w:r w:rsidRPr="00984C16">
        <w:rPr>
          <w:color w:val="000000" w:themeColor="text1"/>
          <w:sz w:val="22"/>
          <w:szCs w:val="22"/>
          <w:lang w:val="en-GB"/>
        </w:rPr>
        <w:t>Kirchenasyl</w:t>
      </w:r>
      <w:proofErr w:type="spellEnd"/>
      <w:r w:rsidRPr="00984C16">
        <w:rPr>
          <w:color w:val="000000" w:themeColor="text1"/>
          <w:sz w:val="22"/>
          <w:szCs w:val="22"/>
          <w:lang w:val="en-GB"/>
        </w:rPr>
        <w:t xml:space="preserve"> (26 August 2025), </w:t>
      </w:r>
      <w:hyperlink r:id="rId48" w:history="1">
        <w:r w:rsidR="005364CE" w:rsidRPr="00984C16">
          <w:rPr>
            <w:rStyle w:val="Collegamentoipertestuale"/>
            <w:color w:val="000000" w:themeColor="text1"/>
            <w:sz w:val="22"/>
            <w:szCs w:val="22"/>
            <w:lang w:val="en-GB"/>
          </w:rPr>
          <w:t>https://www.rosalux.de/news/id/53739/bedrohter-schutzraum-kirchenasyl</w:t>
        </w:r>
      </w:hyperlink>
      <w:r w:rsidRPr="00984C16">
        <w:rPr>
          <w:color w:val="000000" w:themeColor="text1"/>
          <w:sz w:val="22"/>
          <w:szCs w:val="22"/>
          <w:lang w:val="en-GB"/>
        </w:rPr>
        <w:t xml:space="preserve"> </w:t>
      </w:r>
      <w:proofErr w:type="spellStart"/>
      <w:r w:rsidRPr="00984C16">
        <w:rPr>
          <w:color w:val="000000" w:themeColor="text1"/>
          <w:sz w:val="22"/>
          <w:szCs w:val="22"/>
          <w:lang w:val="en-GB"/>
        </w:rPr>
        <w:t>Mediendienst</w:t>
      </w:r>
      <w:proofErr w:type="spellEnd"/>
      <w:r w:rsidRPr="00984C16">
        <w:rPr>
          <w:color w:val="000000" w:themeColor="text1"/>
          <w:sz w:val="22"/>
          <w:szCs w:val="22"/>
          <w:lang w:val="en-GB"/>
        </w:rPr>
        <w:t xml:space="preserve"> Integration, </w:t>
      </w:r>
      <w:proofErr w:type="spellStart"/>
      <w:r w:rsidRPr="00984C16">
        <w:rPr>
          <w:color w:val="000000" w:themeColor="text1"/>
          <w:sz w:val="22"/>
          <w:szCs w:val="22"/>
          <w:lang w:val="en-GB"/>
        </w:rPr>
        <w:t>Kirchenasyl</w:t>
      </w:r>
      <w:proofErr w:type="spellEnd"/>
      <w:r w:rsidRPr="00984C16">
        <w:rPr>
          <w:color w:val="000000" w:themeColor="text1"/>
          <w:sz w:val="22"/>
          <w:szCs w:val="22"/>
          <w:lang w:val="en-GB"/>
        </w:rPr>
        <w:t xml:space="preserve">, Zahlen und </w:t>
      </w:r>
      <w:proofErr w:type="spellStart"/>
      <w:r w:rsidRPr="00984C16">
        <w:rPr>
          <w:color w:val="000000" w:themeColor="text1"/>
          <w:sz w:val="22"/>
          <w:szCs w:val="22"/>
          <w:lang w:val="en-GB"/>
        </w:rPr>
        <w:t>Rechtslage</w:t>
      </w:r>
      <w:proofErr w:type="spellEnd"/>
      <w:r w:rsidRPr="00984C16">
        <w:rPr>
          <w:color w:val="000000" w:themeColor="text1"/>
          <w:sz w:val="22"/>
          <w:szCs w:val="22"/>
          <w:lang w:val="en-GB"/>
        </w:rPr>
        <w:t xml:space="preserve"> (10 March 2026), </w:t>
      </w:r>
      <w:hyperlink r:id="rId49" w:history="1">
        <w:r w:rsidR="005364CE" w:rsidRPr="00984C16">
          <w:rPr>
            <w:rStyle w:val="Collegamentoipertestuale"/>
            <w:color w:val="000000" w:themeColor="text1"/>
            <w:sz w:val="22"/>
            <w:szCs w:val="22"/>
            <w:lang w:val="en-GB"/>
          </w:rPr>
          <w:t>https://mediendienst-integration.de/fluechtlinge/asylrecht/kirchenasyl-zahlen-und-rechtslage</w:t>
        </w:r>
      </w:hyperlink>
    </w:p>
  </w:footnote>
  <w:footnote w:id="46">
    <w:p w14:paraId="4E70251E" w14:textId="63FD8B45"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evangelisch.de (</w:t>
      </w:r>
      <w:proofErr w:type="spellStart"/>
      <w:r w:rsidRPr="00984C16">
        <w:rPr>
          <w:color w:val="000000" w:themeColor="text1"/>
          <w:sz w:val="22"/>
          <w:szCs w:val="22"/>
          <w:lang w:val="en-GB"/>
        </w:rPr>
        <w:t>epd</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Bundesamt</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erkennt</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Kirchenasyle</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selten</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als</w:t>
      </w:r>
      <w:proofErr w:type="spellEnd"/>
      <w:r w:rsidRPr="00984C16">
        <w:rPr>
          <w:color w:val="000000" w:themeColor="text1"/>
          <w:sz w:val="22"/>
          <w:szCs w:val="22"/>
          <w:lang w:val="en-GB"/>
        </w:rPr>
        <w:t xml:space="preserve"> </w:t>
      </w:r>
      <w:proofErr w:type="spellStart"/>
      <w:r w:rsidRPr="00984C16">
        <w:rPr>
          <w:color w:val="000000" w:themeColor="text1"/>
          <w:sz w:val="22"/>
          <w:szCs w:val="22"/>
          <w:lang w:val="en-GB"/>
        </w:rPr>
        <w:t>Härtefälle</w:t>
      </w:r>
      <w:proofErr w:type="spellEnd"/>
      <w:r w:rsidRPr="00984C16">
        <w:rPr>
          <w:color w:val="000000" w:themeColor="text1"/>
          <w:sz w:val="22"/>
          <w:szCs w:val="22"/>
          <w:lang w:val="en-GB"/>
        </w:rPr>
        <w:t xml:space="preserve"> an (12 September 2026), based on the Federal Government’s reply to a parliamentary question, </w:t>
      </w:r>
      <w:hyperlink r:id="rId50" w:history="1">
        <w:r w:rsidR="005364CE" w:rsidRPr="00984C16">
          <w:rPr>
            <w:rStyle w:val="Collegamentoipertestuale"/>
            <w:color w:val="000000" w:themeColor="text1"/>
            <w:sz w:val="22"/>
            <w:szCs w:val="22"/>
            <w:lang w:val="en-GB"/>
          </w:rPr>
          <w:t>https://www.evangelisch.de/inhalte/259047/12-09-2026/bundesamt-erkennt-kirchenasyle-selten-als-haertefaelle</w:t>
        </w:r>
      </w:hyperlink>
    </w:p>
  </w:footnote>
  <w:footnote w:id="47">
    <w:p w14:paraId="26645BE0" w14:textId="5485DDDB"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United States Commission on International Religious Freedom, Religious Prisoners of Conscience, case of the president of the Humanist Association of Nigeria, </w:t>
      </w:r>
      <w:hyperlink r:id="rId51" w:history="1">
        <w:r w:rsidR="005364CE" w:rsidRPr="00984C16">
          <w:rPr>
            <w:rStyle w:val="Collegamentoipertestuale"/>
            <w:color w:val="000000" w:themeColor="text1"/>
            <w:sz w:val="22"/>
            <w:szCs w:val="22"/>
            <w:lang w:val="en-GB"/>
          </w:rPr>
          <w:t>https://www.uscirf.gov/religious-prisoners-conscience/mubarak-bala</w:t>
        </w:r>
      </w:hyperlink>
      <w:r w:rsidR="005364CE" w:rsidRPr="00984C16">
        <w:rPr>
          <w:color w:val="000000" w:themeColor="text1"/>
          <w:sz w:val="22"/>
          <w:szCs w:val="22"/>
          <w:lang w:val="en-GB"/>
        </w:rPr>
        <w:t xml:space="preserve">. </w:t>
      </w:r>
      <w:r w:rsidRPr="00984C16">
        <w:rPr>
          <w:color w:val="000000" w:themeColor="text1"/>
          <w:sz w:val="22"/>
          <w:szCs w:val="22"/>
          <w:lang w:val="en-GB"/>
        </w:rPr>
        <w:t xml:space="preserve">Humanists International, Nigeria, humanist leader freed at last (7 January 2025), </w:t>
      </w:r>
      <w:hyperlink r:id="rId52" w:history="1">
        <w:r w:rsidR="005364CE" w:rsidRPr="00984C16">
          <w:rPr>
            <w:rStyle w:val="Collegamentoipertestuale"/>
            <w:color w:val="000000" w:themeColor="text1"/>
            <w:sz w:val="22"/>
            <w:szCs w:val="22"/>
            <w:lang w:val="en-GB"/>
          </w:rPr>
          <w:t>https://humanists.international/2025/01/nigeria-humanist-leader-freed-at-last</w:t>
        </w:r>
      </w:hyperlink>
    </w:p>
  </w:footnote>
  <w:footnote w:id="48">
    <w:p w14:paraId="7E5E7234" w14:textId="2696A2F5"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Pr="00984C16">
        <w:rPr>
          <w:color w:val="000000" w:themeColor="text1"/>
          <w:sz w:val="22"/>
          <w:szCs w:val="22"/>
          <w:lang w:val="en-GB"/>
        </w:rPr>
        <w:t xml:space="preserve">Special Rapporteur on freedom of religion or belief, Hatred </w:t>
      </w:r>
      <w:proofErr w:type="gramStart"/>
      <w:r w:rsidRPr="00984C16">
        <w:rPr>
          <w:color w:val="000000" w:themeColor="text1"/>
          <w:sz w:val="22"/>
          <w:szCs w:val="22"/>
          <w:lang w:val="en-GB"/>
        </w:rPr>
        <w:t>on the basis of</w:t>
      </w:r>
      <w:proofErr w:type="gramEnd"/>
      <w:r w:rsidRPr="00984C16">
        <w:rPr>
          <w:color w:val="000000" w:themeColor="text1"/>
          <w:sz w:val="22"/>
          <w:szCs w:val="22"/>
          <w:lang w:val="en-GB"/>
        </w:rPr>
        <w:t xml:space="preserve"> religion or belief, A/HRC/55/47 (2024), </w:t>
      </w:r>
      <w:hyperlink r:id="rId53" w:history="1">
        <w:r w:rsidR="005364CE" w:rsidRPr="00984C16">
          <w:rPr>
            <w:rStyle w:val="Collegamentoipertestuale"/>
            <w:color w:val="000000" w:themeColor="text1"/>
            <w:sz w:val="22"/>
            <w:szCs w:val="22"/>
            <w:lang w:val="en-GB"/>
          </w:rPr>
          <w:t>https://documents.un.org/doc/undoc/gen/g23/267/05/pdf/g2326705.pdf</w:t>
        </w:r>
      </w:hyperlink>
    </w:p>
  </w:footnote>
  <w:footnote w:id="49">
    <w:p w14:paraId="08502B0E" w14:textId="027B383F"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003A7DEC" w:rsidRPr="00984C16">
        <w:rPr>
          <w:color w:val="000000" w:themeColor="text1"/>
          <w:sz w:val="22"/>
          <w:szCs w:val="22"/>
          <w:lang w:val="en-GB"/>
        </w:rPr>
        <w:t>ibid.</w:t>
      </w:r>
    </w:p>
  </w:footnote>
  <w:footnote w:id="50">
    <w:p w14:paraId="06907CCD" w14:textId="17D0CDB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8D789A" w:rsidRPr="00984C16">
        <w:rPr>
          <w:color w:val="000000" w:themeColor="text1"/>
          <w:sz w:val="22"/>
          <w:szCs w:val="22"/>
          <w:lang w:val="en-GB"/>
        </w:rPr>
        <w:t xml:space="preserve"> Elizabeth Ferris, Faith-based and secular humanitarian organizations, International Review of the Red Cross 87 (858) (2005) 311, </w:t>
      </w:r>
      <w:hyperlink r:id="rId54" w:history="1">
        <w:r w:rsidR="008D789A" w:rsidRPr="00984C16">
          <w:rPr>
            <w:rStyle w:val="Collegamentoipertestuale"/>
            <w:color w:val="000000" w:themeColor="text1"/>
            <w:sz w:val="22"/>
            <w:szCs w:val="22"/>
            <w:lang w:val="en-GB"/>
          </w:rPr>
          <w:t>https://www.icrc.org/en/doc/assets/files/other/irrc_858_ferris.pdf</w:t>
        </w:r>
      </w:hyperlink>
      <w:r w:rsidR="008D789A" w:rsidRPr="00984C16">
        <w:rPr>
          <w:color w:val="000000" w:themeColor="text1"/>
          <w:sz w:val="22"/>
          <w:szCs w:val="22"/>
          <w:lang w:val="en-GB"/>
        </w:rPr>
        <w:t xml:space="preserve"> </w:t>
      </w:r>
    </w:p>
  </w:footnote>
  <w:footnote w:id="51">
    <w:p w14:paraId="7010673D" w14:textId="1CBCDE2F"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8D789A" w:rsidRPr="00984C16">
        <w:rPr>
          <w:color w:val="000000" w:themeColor="text1"/>
          <w:sz w:val="22"/>
          <w:szCs w:val="22"/>
          <w:lang w:val="en-GB"/>
        </w:rPr>
        <w:t xml:space="preserve"> </w:t>
      </w:r>
      <w:r w:rsidR="003A7DEC" w:rsidRPr="00984C16">
        <w:rPr>
          <w:color w:val="000000" w:themeColor="text1"/>
          <w:sz w:val="22"/>
          <w:szCs w:val="22"/>
          <w:lang w:val="en-GB"/>
        </w:rPr>
        <w:t>ibid.</w:t>
      </w:r>
    </w:p>
  </w:footnote>
  <w:footnote w:id="52">
    <w:p w14:paraId="2947E420" w14:textId="361F2A39"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Report of the Special Rapporteur on freedom of religion or belief (2007), section on missionary activities and propagation of religion, </w:t>
      </w:r>
      <w:hyperlink r:id="rId55" w:history="1">
        <w:r w:rsidR="005364CE" w:rsidRPr="00984C16">
          <w:rPr>
            <w:rStyle w:val="Collegamentoipertestuale"/>
            <w:color w:val="000000" w:themeColor="text1"/>
            <w:sz w:val="22"/>
            <w:szCs w:val="22"/>
            <w:lang w:val="en-GB"/>
          </w:rPr>
          <w:t>https://documents.un.org/doc/undoc/gen/g07/134/40/pdf/g0713440.pdf</w:t>
        </w:r>
      </w:hyperlink>
    </w:p>
  </w:footnote>
  <w:footnote w:id="53">
    <w:p w14:paraId="2613CFB1" w14:textId="57C7DD56"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UNHCR, Partnership Note on Faith-Based Organizations, Local Faith Communities and Faith Leaders (2014), </w:t>
      </w:r>
      <w:hyperlink r:id="rId56" w:history="1">
        <w:r w:rsidR="005364CE" w:rsidRPr="00984C16">
          <w:rPr>
            <w:rStyle w:val="Collegamentoipertestuale"/>
            <w:color w:val="000000" w:themeColor="text1"/>
            <w:sz w:val="22"/>
            <w:szCs w:val="22"/>
            <w:lang w:val="en-GB"/>
          </w:rPr>
          <w:t>https://www.unhcr.org/sites/default/files/legacy-pdf/539ef28b9.pdf</w:t>
        </w:r>
      </w:hyperlink>
    </w:p>
  </w:footnote>
  <w:footnote w:id="54">
    <w:p w14:paraId="61137D09" w14:textId="5373CB20"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Reuters, Attacks on aid workers hit record high in 2025, UN says (19 August 2026), published by Al-Monitor, </w:t>
      </w:r>
      <w:hyperlink r:id="rId57" w:history="1">
        <w:r w:rsidR="005364CE" w:rsidRPr="00984C16">
          <w:rPr>
            <w:rStyle w:val="Collegamentoipertestuale"/>
            <w:color w:val="000000" w:themeColor="text1"/>
            <w:sz w:val="22"/>
            <w:szCs w:val="22"/>
            <w:lang w:val="en-GB"/>
          </w:rPr>
          <w:t>https://al-monitor.com/originals/2026/08/attacks-aid-workers-hit-record-high-2025-un-says</w:t>
        </w:r>
      </w:hyperlink>
    </w:p>
  </w:footnote>
  <w:footnote w:id="55">
    <w:p w14:paraId="43B0A3E7" w14:textId="1964A367"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Caritas Internationalis, Caritas mourns civilian deaths in the Holy Family Church in Gaza (18 July 2025), reproduced by Caritas Aotearoa New Zealand, </w:t>
      </w:r>
      <w:hyperlink r:id="rId58" w:history="1">
        <w:r w:rsidR="005364CE" w:rsidRPr="00984C16">
          <w:rPr>
            <w:rStyle w:val="Collegamentoipertestuale"/>
            <w:color w:val="000000" w:themeColor="text1"/>
            <w:sz w:val="22"/>
            <w:szCs w:val="22"/>
            <w:lang w:val="en-GB"/>
          </w:rPr>
          <w:t>https://www.caritas.org.nz/media/ci-statement-caritas-mourns-civilian-deaths-in-the-holy-family-church-in-gaza</w:t>
        </w:r>
      </w:hyperlink>
      <w:r w:rsidR="000179FC">
        <w:t xml:space="preserve">; </w:t>
      </w:r>
      <w:r w:rsidRPr="00984C16">
        <w:rPr>
          <w:color w:val="000000" w:themeColor="text1"/>
          <w:sz w:val="22"/>
          <w:szCs w:val="22"/>
          <w:lang w:val="en-GB"/>
        </w:rPr>
        <w:t xml:space="preserve">Associated Press, Israeli strike hits Gaza church, killing 3 and wounding priest who was close to Pope Francis (17 July 2025), </w:t>
      </w:r>
      <w:hyperlink r:id="rId59" w:history="1">
        <w:r w:rsidR="005364CE" w:rsidRPr="00984C16">
          <w:rPr>
            <w:rStyle w:val="Collegamentoipertestuale"/>
            <w:color w:val="000000" w:themeColor="text1"/>
            <w:sz w:val="22"/>
            <w:szCs w:val="22"/>
            <w:lang w:val="en-GB"/>
          </w:rPr>
          <w:t>https://6abc.com/amp/post/israeli-strike-hits-gaza-church-killing-3-wounding-priest-was-close-pope-francis/17164698</w:t>
        </w:r>
      </w:hyperlink>
    </w:p>
  </w:footnote>
  <w:footnote w:id="56">
    <w:p w14:paraId="6A8CA264" w14:textId="02001B83"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Vision Christian Media, Afghanistan aid workers detained (2023), </w:t>
      </w:r>
      <w:hyperlink r:id="rId60" w:history="1">
        <w:r w:rsidR="005364CE" w:rsidRPr="00984C16">
          <w:rPr>
            <w:rStyle w:val="Collegamentoipertestuale"/>
            <w:color w:val="000000" w:themeColor="text1"/>
            <w:sz w:val="22"/>
            <w:szCs w:val="22"/>
            <w:lang w:val="en-GB"/>
          </w:rPr>
          <w:t>https://vision.org.au/faith/afghanistan-aid-workers-detained</w:t>
        </w:r>
      </w:hyperlink>
    </w:p>
  </w:footnote>
  <w:footnote w:id="57">
    <w:p w14:paraId="303ECF7D" w14:textId="0BDA2A3E"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Evangelical Focus, Christian aid workers released in Ukraine after being beaten, </w:t>
      </w:r>
      <w:hyperlink r:id="rId61" w:history="1">
        <w:r w:rsidR="005364CE" w:rsidRPr="00984C16">
          <w:rPr>
            <w:rStyle w:val="Collegamentoipertestuale"/>
            <w:color w:val="000000" w:themeColor="text1"/>
            <w:sz w:val="22"/>
            <w:szCs w:val="22"/>
            <w:lang w:val="en-GB"/>
          </w:rPr>
          <w:t>https://evangelicalfocus.com/europe/18043/christian-aid-workers-released-in-ukraine-after-being-beaten</w:t>
        </w:r>
      </w:hyperlink>
    </w:p>
  </w:footnote>
  <w:footnote w:id="58">
    <w:p w14:paraId="74AABD3B" w14:textId="50E821EB"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Catholic News Agency, ‘Beyond reprehensible’, Christian aid workers executed in Nigeria, </w:t>
      </w:r>
      <w:hyperlink r:id="rId62" w:history="1">
        <w:r w:rsidR="005364CE" w:rsidRPr="00984C16">
          <w:rPr>
            <w:rStyle w:val="Collegamentoipertestuale"/>
            <w:color w:val="000000" w:themeColor="text1"/>
            <w:sz w:val="22"/>
            <w:szCs w:val="22"/>
            <w:lang w:val="en-GB"/>
          </w:rPr>
          <w:t>https://www.catholicnewsagency.com/news/45325/beyond-reprehensible-christian-aid-workers-executed-in-nigeria</w:t>
        </w:r>
      </w:hyperlink>
    </w:p>
  </w:footnote>
  <w:footnote w:id="59">
    <w:p w14:paraId="552A83EF" w14:textId="76780D72"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Special Rapporteur on freedom of religion or belief, Hatred </w:t>
      </w:r>
      <w:proofErr w:type="gramStart"/>
      <w:r w:rsidRPr="00984C16">
        <w:rPr>
          <w:color w:val="000000" w:themeColor="text1"/>
          <w:sz w:val="22"/>
          <w:szCs w:val="22"/>
          <w:lang w:val="en-GB"/>
        </w:rPr>
        <w:t>on the basis of</w:t>
      </w:r>
      <w:proofErr w:type="gramEnd"/>
      <w:r w:rsidRPr="00984C16">
        <w:rPr>
          <w:color w:val="000000" w:themeColor="text1"/>
          <w:sz w:val="22"/>
          <w:szCs w:val="22"/>
          <w:lang w:val="en-GB"/>
        </w:rPr>
        <w:t xml:space="preserve"> religion or belief, A/HRC/55/47 (2024), </w:t>
      </w:r>
      <w:hyperlink r:id="rId63" w:history="1">
        <w:r w:rsidR="005364CE" w:rsidRPr="00984C16">
          <w:rPr>
            <w:rStyle w:val="Collegamentoipertestuale"/>
            <w:color w:val="000000" w:themeColor="text1"/>
            <w:sz w:val="22"/>
            <w:szCs w:val="22"/>
            <w:lang w:val="en-GB"/>
          </w:rPr>
          <w:t>https://documents.un.org/doc/undoc/gen/g23/267/05/pdf/g2326705.pdf</w:t>
        </w:r>
      </w:hyperlink>
    </w:p>
  </w:footnote>
  <w:footnote w:id="60">
    <w:p w14:paraId="5B143945" w14:textId="383FDACC" w:rsidR="00055230" w:rsidRPr="00984C16" w:rsidRDefault="00000000" w:rsidP="006A0CC2">
      <w:pPr>
        <w:spacing w:after="40" w:line="276" w:lineRule="auto"/>
        <w:rPr>
          <w:color w:val="000000" w:themeColor="text1"/>
          <w:sz w:val="22"/>
          <w:szCs w:val="22"/>
          <w:lang w:val="en-GB"/>
        </w:rPr>
      </w:pPr>
      <w:r w:rsidRPr="00984C16">
        <w:rPr>
          <w:rStyle w:val="Rimandonotaapidipagina"/>
          <w:color w:val="000000" w:themeColor="text1"/>
          <w:sz w:val="22"/>
          <w:szCs w:val="22"/>
          <w:lang w:val="en-GB"/>
        </w:rPr>
        <w:footnoteRef/>
      </w:r>
      <w:r w:rsidR="005364CE" w:rsidRPr="00984C16">
        <w:rPr>
          <w:color w:val="000000" w:themeColor="text1"/>
          <w:sz w:val="22"/>
          <w:szCs w:val="22"/>
          <w:lang w:val="en-GB"/>
        </w:rPr>
        <w:t xml:space="preserve"> </w:t>
      </w:r>
      <w:r w:rsidRPr="00984C16">
        <w:rPr>
          <w:color w:val="000000" w:themeColor="text1"/>
          <w:sz w:val="22"/>
          <w:szCs w:val="22"/>
          <w:lang w:val="en-GB"/>
        </w:rPr>
        <w:t xml:space="preserve">Special Rapporteur on freedom of religion or belief, Freedom of religion or belief, from the grass-roots level, A/78/207 (2023), </w:t>
      </w:r>
      <w:hyperlink r:id="rId64" w:history="1">
        <w:r w:rsidR="005364CE" w:rsidRPr="00984C16">
          <w:rPr>
            <w:rStyle w:val="Collegamentoipertestuale"/>
            <w:color w:val="000000" w:themeColor="text1"/>
            <w:sz w:val="22"/>
            <w:szCs w:val="22"/>
            <w:lang w:val="en-GB"/>
          </w:rPr>
          <w:t>https://documents.un.org/doc/undoc/gen/n23/212/47/pdf/n2321247.pdf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712E08"/>
    <w:multiLevelType w:val="hybridMultilevel"/>
    <w:tmpl w:val="50564932"/>
    <w:lvl w:ilvl="0" w:tplc="4FE0B1CE">
      <w:start w:val="1"/>
      <w:numFmt w:val="decimal"/>
      <w:lvlText w:val="%1."/>
      <w:lvlJc w:val="left"/>
      <w:pPr>
        <w:ind w:left="567" w:hanging="567"/>
      </w:pPr>
    </w:lvl>
    <w:lvl w:ilvl="1" w:tplc="D2267254">
      <w:numFmt w:val="decimal"/>
      <w:lvlText w:val=""/>
      <w:lvlJc w:val="left"/>
    </w:lvl>
    <w:lvl w:ilvl="2" w:tplc="622E0752">
      <w:numFmt w:val="decimal"/>
      <w:lvlText w:val=""/>
      <w:lvlJc w:val="left"/>
    </w:lvl>
    <w:lvl w:ilvl="3" w:tplc="1CAEAD02">
      <w:numFmt w:val="decimal"/>
      <w:lvlText w:val=""/>
      <w:lvlJc w:val="left"/>
    </w:lvl>
    <w:lvl w:ilvl="4" w:tplc="D9E84E6C">
      <w:numFmt w:val="decimal"/>
      <w:lvlText w:val=""/>
      <w:lvlJc w:val="left"/>
    </w:lvl>
    <w:lvl w:ilvl="5" w:tplc="F6384F08">
      <w:numFmt w:val="decimal"/>
      <w:lvlText w:val=""/>
      <w:lvlJc w:val="left"/>
    </w:lvl>
    <w:lvl w:ilvl="6" w:tplc="49245AFA">
      <w:numFmt w:val="decimal"/>
      <w:lvlText w:val=""/>
      <w:lvlJc w:val="left"/>
    </w:lvl>
    <w:lvl w:ilvl="7" w:tplc="95CACF54">
      <w:numFmt w:val="decimal"/>
      <w:lvlText w:val=""/>
      <w:lvlJc w:val="left"/>
    </w:lvl>
    <w:lvl w:ilvl="8" w:tplc="50788616">
      <w:numFmt w:val="decimal"/>
      <w:lvlText w:val=""/>
      <w:lvlJc w:val="left"/>
    </w:lvl>
  </w:abstractNum>
  <w:abstractNum w:abstractNumId="1" w15:restartNumberingAfterBreak="0">
    <w:nsid w:val="4BD747BA"/>
    <w:multiLevelType w:val="hybridMultilevel"/>
    <w:tmpl w:val="C5469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A42D75"/>
    <w:multiLevelType w:val="hybridMultilevel"/>
    <w:tmpl w:val="32820A6A"/>
    <w:lvl w:ilvl="0" w:tplc="E41C9114">
      <w:start w:val="1"/>
      <w:numFmt w:val="bullet"/>
      <w:lvlText w:val="●"/>
      <w:lvlJc w:val="left"/>
      <w:pPr>
        <w:ind w:left="720" w:hanging="360"/>
      </w:pPr>
    </w:lvl>
    <w:lvl w:ilvl="1" w:tplc="230A7E50">
      <w:start w:val="1"/>
      <w:numFmt w:val="bullet"/>
      <w:lvlText w:val="○"/>
      <w:lvlJc w:val="left"/>
      <w:pPr>
        <w:ind w:left="1440" w:hanging="360"/>
      </w:pPr>
    </w:lvl>
    <w:lvl w:ilvl="2" w:tplc="2D300010">
      <w:start w:val="1"/>
      <w:numFmt w:val="bullet"/>
      <w:lvlText w:val="■"/>
      <w:lvlJc w:val="left"/>
      <w:pPr>
        <w:ind w:left="2160" w:hanging="360"/>
      </w:pPr>
    </w:lvl>
    <w:lvl w:ilvl="3" w:tplc="D7D2552E">
      <w:start w:val="1"/>
      <w:numFmt w:val="bullet"/>
      <w:lvlText w:val="●"/>
      <w:lvlJc w:val="left"/>
      <w:pPr>
        <w:ind w:left="2880" w:hanging="360"/>
      </w:pPr>
    </w:lvl>
    <w:lvl w:ilvl="4" w:tplc="5E7AD17A">
      <w:start w:val="1"/>
      <w:numFmt w:val="bullet"/>
      <w:lvlText w:val="○"/>
      <w:lvlJc w:val="left"/>
      <w:pPr>
        <w:ind w:left="3600" w:hanging="360"/>
      </w:pPr>
    </w:lvl>
    <w:lvl w:ilvl="5" w:tplc="F202C4AE">
      <w:start w:val="1"/>
      <w:numFmt w:val="bullet"/>
      <w:lvlText w:val="■"/>
      <w:lvlJc w:val="left"/>
      <w:pPr>
        <w:ind w:left="4320" w:hanging="360"/>
      </w:pPr>
    </w:lvl>
    <w:lvl w:ilvl="6" w:tplc="E9E0DDE2">
      <w:start w:val="1"/>
      <w:numFmt w:val="bullet"/>
      <w:lvlText w:val="●"/>
      <w:lvlJc w:val="left"/>
      <w:pPr>
        <w:ind w:left="5040" w:hanging="360"/>
      </w:pPr>
    </w:lvl>
    <w:lvl w:ilvl="7" w:tplc="A0C4223C">
      <w:start w:val="1"/>
      <w:numFmt w:val="bullet"/>
      <w:lvlText w:val="●"/>
      <w:lvlJc w:val="left"/>
      <w:pPr>
        <w:ind w:left="5760" w:hanging="360"/>
      </w:pPr>
    </w:lvl>
    <w:lvl w:ilvl="8" w:tplc="C7D4A68A">
      <w:start w:val="1"/>
      <w:numFmt w:val="bullet"/>
      <w:lvlText w:val="●"/>
      <w:lvlJc w:val="left"/>
      <w:pPr>
        <w:ind w:left="6480" w:hanging="360"/>
      </w:pPr>
    </w:lvl>
  </w:abstractNum>
  <w:num w:numId="1" w16cid:durableId="354843680">
    <w:abstractNumId w:val="2"/>
    <w:lvlOverride w:ilvl="0">
      <w:startOverride w:val="1"/>
    </w:lvlOverride>
  </w:num>
  <w:num w:numId="2" w16cid:durableId="1604416014">
    <w:abstractNumId w:val="0"/>
    <w:lvlOverride w:ilvl="0">
      <w:startOverride w:val="1"/>
    </w:lvlOverride>
  </w:num>
  <w:num w:numId="3" w16cid:durableId="1880342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230"/>
    <w:rsid w:val="000179FC"/>
    <w:rsid w:val="00055230"/>
    <w:rsid w:val="000D2B84"/>
    <w:rsid w:val="001156C0"/>
    <w:rsid w:val="0016465D"/>
    <w:rsid w:val="00196A29"/>
    <w:rsid w:val="001A3CEB"/>
    <w:rsid w:val="001B5911"/>
    <w:rsid w:val="001F0A43"/>
    <w:rsid w:val="00306532"/>
    <w:rsid w:val="003220B9"/>
    <w:rsid w:val="0033778C"/>
    <w:rsid w:val="00343B92"/>
    <w:rsid w:val="00352D72"/>
    <w:rsid w:val="00372B2B"/>
    <w:rsid w:val="00375513"/>
    <w:rsid w:val="003A7DEC"/>
    <w:rsid w:val="003F54F5"/>
    <w:rsid w:val="00400B60"/>
    <w:rsid w:val="004E1221"/>
    <w:rsid w:val="005364CE"/>
    <w:rsid w:val="00617F83"/>
    <w:rsid w:val="00657A1A"/>
    <w:rsid w:val="00660798"/>
    <w:rsid w:val="006865B4"/>
    <w:rsid w:val="006A0CC2"/>
    <w:rsid w:val="0070539D"/>
    <w:rsid w:val="007A7984"/>
    <w:rsid w:val="008215CC"/>
    <w:rsid w:val="00856A50"/>
    <w:rsid w:val="008D789A"/>
    <w:rsid w:val="00900B7B"/>
    <w:rsid w:val="00984C16"/>
    <w:rsid w:val="009A5FDE"/>
    <w:rsid w:val="009E7B29"/>
    <w:rsid w:val="00A7454C"/>
    <w:rsid w:val="00A82904"/>
    <w:rsid w:val="00B05E06"/>
    <w:rsid w:val="00C5589A"/>
    <w:rsid w:val="00D5139B"/>
    <w:rsid w:val="00DA4026"/>
    <w:rsid w:val="00DE4407"/>
    <w:rsid w:val="00EF1A4B"/>
    <w:rsid w:val="00F04F68"/>
    <w:rsid w:val="00F8251B"/>
    <w:rsid w:val="00FA043B"/>
    <w:rsid w:val="00FA1A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B2EA0E8"/>
  <w15:docId w15:val="{8E26B506-0768-9A43-92CF-DAC313C1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0000"/>
      <w:sz w:val="26"/>
      <w:szCs w:val="26"/>
    </w:rPr>
  </w:style>
  <w:style w:type="paragraph" w:styleId="Titolo2">
    <w:name w:val="heading 2"/>
    <w:uiPriority w:val="9"/>
    <w:unhideWhenUsed/>
    <w:qFormat/>
    <w:pPr>
      <w:outlineLvl w:val="1"/>
    </w:pPr>
    <w:rPr>
      <w:b/>
      <w:bCs/>
      <w:color w:val="000000"/>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Collegamentovisitato">
    <w:name w:val="FollowedHyperlink"/>
    <w:basedOn w:val="Carpredefinitoparagrafo"/>
    <w:uiPriority w:val="99"/>
    <w:semiHidden/>
    <w:unhideWhenUsed/>
    <w:rsid w:val="0016465D"/>
    <w:rPr>
      <w:color w:val="96607D" w:themeColor="followedHyperlink"/>
      <w:u w:val="single"/>
    </w:rPr>
  </w:style>
  <w:style w:type="character" w:styleId="Menzionenonrisolta">
    <w:name w:val="Unresolved Mention"/>
    <w:basedOn w:val="Carpredefinitoparagrafo"/>
    <w:uiPriority w:val="99"/>
    <w:semiHidden/>
    <w:unhideWhenUsed/>
    <w:rsid w:val="0016465D"/>
    <w:rPr>
      <w:color w:val="605E5C"/>
      <w:shd w:val="clear" w:color="auto" w:fill="E1DFDD"/>
    </w:rPr>
  </w:style>
  <w:style w:type="paragraph" w:styleId="Intestazione">
    <w:name w:val="header"/>
    <w:basedOn w:val="Normale"/>
    <w:link w:val="IntestazioneCarattere"/>
    <w:uiPriority w:val="99"/>
    <w:unhideWhenUsed/>
    <w:rsid w:val="000D2B84"/>
    <w:pPr>
      <w:tabs>
        <w:tab w:val="center" w:pos="4819"/>
        <w:tab w:val="right" w:pos="9638"/>
      </w:tabs>
    </w:pPr>
  </w:style>
  <w:style w:type="character" w:customStyle="1" w:styleId="IntestazioneCarattere">
    <w:name w:val="Intestazione Carattere"/>
    <w:basedOn w:val="Carpredefinitoparagrafo"/>
    <w:link w:val="Intestazione"/>
    <w:uiPriority w:val="99"/>
    <w:rsid w:val="000D2B84"/>
  </w:style>
  <w:style w:type="paragraph" w:styleId="Pidipagina">
    <w:name w:val="footer"/>
    <w:basedOn w:val="Normale"/>
    <w:link w:val="PidipaginaCarattere"/>
    <w:uiPriority w:val="99"/>
    <w:unhideWhenUsed/>
    <w:rsid w:val="000D2B84"/>
    <w:pPr>
      <w:tabs>
        <w:tab w:val="center" w:pos="4819"/>
        <w:tab w:val="right" w:pos="9638"/>
      </w:tabs>
    </w:pPr>
  </w:style>
  <w:style w:type="character" w:customStyle="1" w:styleId="PidipaginaCarattere">
    <w:name w:val="Piè di pagina Carattere"/>
    <w:basedOn w:val="Carpredefinitoparagrafo"/>
    <w:link w:val="Pidipagina"/>
    <w:uiPriority w:val="99"/>
    <w:rsid w:val="000D2B84"/>
  </w:style>
  <w:style w:type="character" w:styleId="Numeropagina">
    <w:name w:val="page number"/>
    <w:basedOn w:val="Carpredefinitoparagrafo"/>
    <w:uiPriority w:val="99"/>
    <w:semiHidden/>
    <w:unhideWhenUsed/>
    <w:rsid w:val="000D2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icrc.org/en/doc/assets/files/other/irrc_858_ferris.pdf" TargetMode="External"/><Relationship Id="rId18" Type="http://schemas.openxmlformats.org/officeDocument/2006/relationships/hyperlink" Target="https://docs.un.org/en/A/HRC/62/38" TargetMode="External"/><Relationship Id="rId26" Type="http://schemas.openxmlformats.org/officeDocument/2006/relationships/hyperlink" Target="https://www.uscirf.gov/religious-prisoners-conscience/mubarak-bala" TargetMode="External"/><Relationship Id="rId39" Type="http://schemas.openxmlformats.org/officeDocument/2006/relationships/hyperlink" Target="https://www.uscirf.gov/news-room/releases-statements/nicaragua-continues-its-unrelenting-campaign-eliminate-religious" TargetMode="External"/><Relationship Id="rId21" Type="http://schemas.openxmlformats.org/officeDocument/2006/relationships/hyperlink" Target="https://documents.un.org/doc/undoc/gen/n24/213/78/pdf/n2421378.pdf" TargetMode="External"/><Relationship Id="rId34" Type="http://schemas.openxmlformats.org/officeDocument/2006/relationships/hyperlink" Target="https://documents.un.org/doc/undoc/gen/n23/212/47/pdf/n2321247.pdf" TargetMode="External"/><Relationship Id="rId42" Type="http://schemas.openxmlformats.org/officeDocument/2006/relationships/hyperlink" Target="https://www.karapatan.org/5272/" TargetMode="External"/><Relationship Id="rId47" Type="http://schemas.openxmlformats.org/officeDocument/2006/relationships/hyperlink" Target="https://www.fatf-gafi.org/en/publications/Fatfrecommendations/protecting-non-profits-abuse-implementation-R8.html" TargetMode="External"/><Relationship Id="rId50" Type="http://schemas.openxmlformats.org/officeDocument/2006/relationships/hyperlink" Target="https://www.evangelisch.de/inhalte/259047/12-09-2026/bundesamt-erkennt-kirchenasyle-selten-als-haertefaelle" TargetMode="External"/><Relationship Id="rId55" Type="http://schemas.openxmlformats.org/officeDocument/2006/relationships/hyperlink" Target="https://documents.un.org/doc/undoc/gen/g07/134/40/pdf/g0713440.pdf" TargetMode="External"/><Relationship Id="rId63" Type="http://schemas.openxmlformats.org/officeDocument/2006/relationships/hyperlink" Target="https://documents.un.org/doc/undoc/gen/g23/267/05/pdf/g2326705.pdf" TargetMode="External"/><Relationship Id="rId7" Type="http://schemas.openxmlformats.org/officeDocument/2006/relationships/hyperlink" Target="https://www.ohchr.org/en/special-procedures/sr-human-rights-defenders/about-human-rights-defenders" TargetMode="External"/><Relationship Id="rId2" Type="http://schemas.openxmlformats.org/officeDocument/2006/relationships/hyperlink" Target="https://www.icrc.org/en/doc/assets/files/other/irrc_858_ferris.pdf." TargetMode="External"/><Relationship Id="rId16" Type="http://schemas.openxmlformats.org/officeDocument/2006/relationships/hyperlink" Target="https://humanists.international/2025/01/nigeria-humanist-leader-freed-at-last" TargetMode="External"/><Relationship Id="rId29" Type="http://schemas.openxmlformats.org/officeDocument/2006/relationships/hyperlink" Target="https://www.bangordailynews.com/2025/04/07/nation/us-bishops-halt-partnerships-with-federal-government-on-aid-programs-citing-funding-cuts/" TargetMode="External"/><Relationship Id="rId11" Type="http://schemas.openxmlformats.org/officeDocument/2006/relationships/hyperlink" Target="https://www.icrc.org/en/doc/assets/files/other/irrc_858_ferris.pdf" TargetMode="External"/><Relationship Id="rId24" Type="http://schemas.openxmlformats.org/officeDocument/2006/relationships/hyperlink" Target="https://docs.un.org/en/A/HRC/62/38" TargetMode="External"/><Relationship Id="rId32" Type="http://schemas.openxmlformats.org/officeDocument/2006/relationships/hyperlink" Target="https://www.icmc.net/2025/04/08/u-s-bishops-end-government-refugee-partnership-amid-funding-cuts" TargetMode="External"/><Relationship Id="rId37" Type="http://schemas.openxmlformats.org/officeDocument/2006/relationships/hyperlink" Target="https://www.ecoi.net/en/document/2100640.html" TargetMode="External"/><Relationship Id="rId40" Type="http://schemas.openxmlformats.org/officeDocument/2006/relationships/hyperlink" Target="https://www.rvasia.org/asian-news/filipino-missionary-group-goes-court-two-years-after-being-accused-terrorism-financing" TargetMode="External"/><Relationship Id="rId45" Type="http://schemas.openxmlformats.org/officeDocument/2006/relationships/hyperlink" Target="https://www.csw.org.uk/2026/07/28/press/6869/article.htm" TargetMode="External"/><Relationship Id="rId53" Type="http://schemas.openxmlformats.org/officeDocument/2006/relationships/hyperlink" Target="https://documents.un.org/doc/undoc/gen/g23/267/05/pdf/g2326705.pdf" TargetMode="External"/><Relationship Id="rId58" Type="http://schemas.openxmlformats.org/officeDocument/2006/relationships/hyperlink" Target="https://www.caritas.org.nz/media/ci-statement-caritas-mourns-civilian-deaths-in-the-holy-family-church-in-gaza" TargetMode="External"/><Relationship Id="rId5" Type="http://schemas.openxmlformats.org/officeDocument/2006/relationships/hyperlink" Target="https://digitallibrary.un.org/record/265855?v=pdf" TargetMode="External"/><Relationship Id="rId61" Type="http://schemas.openxmlformats.org/officeDocument/2006/relationships/hyperlink" Target="https://evangelicalfocus.com/europe/18043/christian-aid-workers-released-in-ukraine-after-being-beaten" TargetMode="External"/><Relationship Id="rId19" Type="http://schemas.openxmlformats.org/officeDocument/2006/relationships/hyperlink" Target="https://www.icrc.org/en/doc/assets/files/other/irrc_858_ferris.pdf" TargetMode="External"/><Relationship Id="rId14" Type="http://schemas.openxmlformats.org/officeDocument/2006/relationships/hyperlink" Target="https://familienportal.de/bmbfsfj/aktuelles/alle-meldungen/karin-prien-besucht-caritas-jahresempfang-290152" TargetMode="External"/><Relationship Id="rId22" Type="http://schemas.openxmlformats.org/officeDocument/2006/relationships/hyperlink" Target="https://forbinfull.org/2016/02/01/religious-leaders-as-human-rights-defenders/." TargetMode="External"/><Relationship Id="rId27" Type="http://schemas.openxmlformats.org/officeDocument/2006/relationships/hyperlink" Target="https://www.caritas.de/cms/contents/caritas.de/medien/dokumente/neue-caritas-spezial/nc-spezial-rechte-de/nc_spezial_1.17_web.pdf?d=a&amp;f=o" TargetMode="External"/><Relationship Id="rId30" Type="http://schemas.openxmlformats.org/officeDocument/2006/relationships/hyperlink" Target="https://comece.eu/?p=11017" TargetMode="External"/><Relationship Id="rId35" Type="http://schemas.openxmlformats.org/officeDocument/2006/relationships/hyperlink" Target="https://www.ifrc.org/our-promise/do-good/code-conduct-movement-ngos" TargetMode="External"/><Relationship Id="rId43" Type="http://schemas.openxmlformats.org/officeDocument/2006/relationships/hyperlink" Target="https://persecution.org/2026/04/02/india-further-restricts-funding-of-foreign-ngos/" TargetMode="External"/><Relationship Id="rId48" Type="http://schemas.openxmlformats.org/officeDocument/2006/relationships/hyperlink" Target="https://www.rosalux.de/news/id/53739/bedrohter-schutzraum-kirchenasyl" TargetMode="External"/><Relationship Id="rId56" Type="http://schemas.openxmlformats.org/officeDocument/2006/relationships/hyperlink" Target="https://www.unhcr.org/sites/default/files/legacy-pdf/539ef28b9.pdf" TargetMode="External"/><Relationship Id="rId64" Type="http://schemas.openxmlformats.org/officeDocument/2006/relationships/hyperlink" Target="https://documents.un.org/doc/undoc/gen/n23/212/47/pdf/n2321247.pdf" TargetMode="External"/><Relationship Id="rId8" Type="http://schemas.openxmlformats.org/officeDocument/2006/relationships/hyperlink" Target="https://www.icrc.org/en/doc/assets/files/other/irrc_858_ferris.pdf" TargetMode="External"/><Relationship Id="rId51" Type="http://schemas.openxmlformats.org/officeDocument/2006/relationships/hyperlink" Target="https://www.uscirf.gov/religious-prisoners-conscience/mubarak-bala" TargetMode="External"/><Relationship Id="rId3" Type="http://schemas.openxmlformats.org/officeDocument/2006/relationships/hyperlink" Target="https://digitallibrary.un.org/record/4011942" TargetMode="External"/><Relationship Id="rId12" Type="http://schemas.openxmlformats.org/officeDocument/2006/relationships/hyperlink" Target="https://www.unhcr.org/sites/default/files/legacy-pdf/539ef28b9.pdf" TargetMode="External"/><Relationship Id="rId17" Type="http://schemas.openxmlformats.org/officeDocument/2006/relationships/hyperlink" Target="https://www.newtactics.org/conversation/supporting-faith-leaders-and-faith-based-organizations-human-rights-defenders" TargetMode="External"/><Relationship Id="rId25" Type="http://schemas.openxmlformats.org/officeDocument/2006/relationships/hyperlink" Target="https://www.ohchr.org/sites/default/files/BeirutDeclarationonFaithforRights.pdf" TargetMode="External"/><Relationship Id="rId33" Type="http://schemas.openxmlformats.org/officeDocument/2006/relationships/hyperlink" Target="https://legal.un.org/ilc/texts/instruments/english/conventions/1_1_1969.pdf" TargetMode="External"/><Relationship Id="rId38" Type="http://schemas.openxmlformats.org/officeDocument/2006/relationships/hyperlink" Target="https://2021-2025.state.gov/reports/2023-report-on-international-religious-freedom/nicaragua/" TargetMode="External"/><Relationship Id="rId46" Type="http://schemas.openxmlformats.org/officeDocument/2006/relationships/hyperlink" Target="https://www.livelaw.in/top-stories/lok-sabha-refers-fcra-amednment-bill-2026-to-jpc-545470" TargetMode="External"/><Relationship Id="rId59" Type="http://schemas.openxmlformats.org/officeDocument/2006/relationships/hyperlink" Target="https://6abc.com/amp/post/israeli-strike-hits-gaza-church-killing-3-wounding-priest-was-close-pope-francis/17164698" TargetMode="External"/><Relationship Id="rId20" Type="http://schemas.openxmlformats.org/officeDocument/2006/relationships/hyperlink" Target="https://www.ohchr.org/sites/default/files/BeirutDeclarationonFaithforRights.pdf" TargetMode="External"/><Relationship Id="rId41" Type="http://schemas.openxmlformats.org/officeDocument/2006/relationships/hyperlink" Target="https://newsinfo.inquirer.net/2172163/journalist-church-worker-found-guilty-of-terrorism-financing" TargetMode="External"/><Relationship Id="rId54" Type="http://schemas.openxmlformats.org/officeDocument/2006/relationships/hyperlink" Target="https://www.icrc.org/en/doc/assets/files/other/irrc_858_ferris.pdf" TargetMode="External"/><Relationship Id="rId62" Type="http://schemas.openxmlformats.org/officeDocument/2006/relationships/hyperlink" Target="https://www.catholicnewsagency.com/news/45325/beyond-reprehensible-christian-aid-workers-executed-in-nigeria" TargetMode="External"/><Relationship Id="rId1" Type="http://schemas.openxmlformats.org/officeDocument/2006/relationships/hyperlink" Target="https://just-access.de/." TargetMode="External"/><Relationship Id="rId6" Type="http://schemas.openxmlformats.org/officeDocument/2006/relationships/hyperlink" Target="https://www.ohchr.org/sites/default/files/Documents/Publications/FactSheet29en.pdf" TargetMode="External"/><Relationship Id="rId15" Type="http://schemas.openxmlformats.org/officeDocument/2006/relationships/hyperlink" Target="https://www.evangelisch.de/inhalte/259047/12-09-2026/bundesamt-erkennt-kirchenasyle-selten-als-haertefaelle" TargetMode="External"/><Relationship Id="rId23" Type="http://schemas.openxmlformats.org/officeDocument/2006/relationships/hyperlink" Target="https://freedomofconscience.eu/un-human-rights-council-adopts-twin-resolutions-on-freedom-of-religion-or-belief-and-minority-rights-at-61st-session" TargetMode="External"/><Relationship Id="rId28" Type="http://schemas.openxmlformats.org/officeDocument/2006/relationships/hyperlink" Target="https://caritas.de/beitraege/von-der-armenfuersorge-zur-personenzentrierten-hil/2179730" TargetMode="External"/><Relationship Id="rId36" Type="http://schemas.openxmlformats.org/officeDocument/2006/relationships/hyperlink" Target="https://www.ohchr.org/sites/default/files/Documents/Issues/Defenders/Declaration/declaration.pdf" TargetMode="External"/><Relationship Id="rId49" Type="http://schemas.openxmlformats.org/officeDocument/2006/relationships/hyperlink" Target="https://mediendienst-integration.de/fluechtlinge/asylrecht/kirchenasyl-zahlen-und-rechtslage" TargetMode="External"/><Relationship Id="rId57" Type="http://schemas.openxmlformats.org/officeDocument/2006/relationships/hyperlink" Target="https://al-monitor.com/originals/2026/08/attacks-aid-workers-hit-record-high-2025-un-says" TargetMode="External"/><Relationship Id="rId10" Type="http://schemas.openxmlformats.org/officeDocument/2006/relationships/hyperlink" Target="https://indico.un.org/event/1014629/attachments/19120/54641/faith4rights-cop-2024.pdf" TargetMode="External"/><Relationship Id="rId31" Type="http://schemas.openxmlformats.org/officeDocument/2006/relationships/hyperlink" Target="https://www.bangordailynews.com/2025/04/07/nation/us-bishops-halt-partnerships-with-federal-government-on-aid-programs-citing-funding-cuts/" TargetMode="External"/><Relationship Id="rId44" Type="http://schemas.openxmlformats.org/officeDocument/2006/relationships/hyperlink" Target="https://lawstreet.co/legislative-corner/fcra-20-how-india-plans-to-rewire-foreign-funding-of-ngos" TargetMode="External"/><Relationship Id="rId52" Type="http://schemas.openxmlformats.org/officeDocument/2006/relationships/hyperlink" Target="https://humanists.international/2025/01/nigeria-humanist-leader-freed-at-last" TargetMode="External"/><Relationship Id="rId60" Type="http://schemas.openxmlformats.org/officeDocument/2006/relationships/hyperlink" Target="https://vision.org.au/faith/afghanistan-aid-workers-detained" TargetMode="External"/><Relationship Id="rId4" Type="http://schemas.openxmlformats.org/officeDocument/2006/relationships/hyperlink" Target="https://ius.unibas.ch/fileadmin/user_upload/ius/09_Upload_Personenprofile/01_Professuren/Fateh-Moghadam_Bijan/PDF/Solidarity_and_Human_Rights_a_difficult_marriage_with_great_potential_ESIL_Reflections.pdf" TargetMode="External"/><Relationship Id="rId9" Type="http://schemas.openxmlformats.org/officeDocument/2006/relationships/hyperlink" Target="https://www.ohchr.org/sites/default/files/BeirutDeclarationonFaithforRights.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11</Pages>
  <Words>2626</Words>
  <Characters>15552</Characters>
  <Application>Microsoft Office Word</Application>
  <DocSecurity>0</DocSecurity>
  <Lines>268</Lines>
  <Paragraphs>58</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18120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lb</cp:lastModifiedBy>
  <cp:revision>39</cp:revision>
  <dcterms:created xsi:type="dcterms:W3CDTF">2026-09-27T07:17:00Z</dcterms:created>
  <dcterms:modified xsi:type="dcterms:W3CDTF">2026-10-15T10:44:00Z</dcterms:modified>
  <cp:category/>
</cp:coreProperties>
</file>